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D960" w14:textId="77777777" w:rsidR="00FC045A" w:rsidRPr="007B41B9" w:rsidRDefault="00FC045A" w:rsidP="00FC045A">
      <w:pPr>
        <w:pStyle w:val="Nzev"/>
        <w:rPr>
          <w:snapToGrid w:val="0"/>
        </w:rPr>
      </w:pPr>
      <w:r w:rsidRPr="007B41B9">
        <w:rPr>
          <w:snapToGrid w:val="0"/>
        </w:rPr>
        <w:t>Příloha č. 1</w:t>
      </w:r>
    </w:p>
    <w:p w14:paraId="6A771DB3" w14:textId="77777777" w:rsidR="00FC045A" w:rsidRPr="007B41B9" w:rsidRDefault="00FC045A" w:rsidP="00FC045A">
      <w:pPr>
        <w:jc w:val="both"/>
        <w:rPr>
          <w:rFonts w:ascii="Verdana" w:hAnsi="Verdana" w:cs="Arial"/>
          <w:b/>
          <w:snapToGrid w:val="0"/>
          <w:sz w:val="20"/>
          <w:szCs w:val="20"/>
        </w:rPr>
      </w:pPr>
    </w:p>
    <w:p w14:paraId="76BB5688" w14:textId="663F2534" w:rsidR="004E7FBF" w:rsidRPr="007B41B9" w:rsidRDefault="00B74BB8" w:rsidP="004E7FBF">
      <w:pPr>
        <w:pStyle w:val="Nzev"/>
        <w:jc w:val="center"/>
      </w:pPr>
      <w:r>
        <w:t>Ž</w:t>
      </w:r>
      <w:r w:rsidR="004E7FBF" w:rsidRPr="007B41B9">
        <w:t>ádost o zařazení</w:t>
      </w:r>
      <w:r>
        <w:t xml:space="preserve"> uchazeče</w:t>
      </w:r>
      <w:r w:rsidR="004E7FBF" w:rsidRPr="007B41B9">
        <w:t xml:space="preserve"> do </w:t>
      </w:r>
      <w:r w:rsidR="00D60CE2">
        <w:t>„V</w:t>
      </w:r>
      <w:r w:rsidR="00EE5FC1">
        <w:t xml:space="preserve">yhrazeného </w:t>
      </w:r>
      <w:r w:rsidR="004E7FBF" w:rsidRPr="007B41B9">
        <w:t xml:space="preserve">DNS na dodávky </w:t>
      </w:r>
      <w:r w:rsidR="00D60D21" w:rsidRPr="007B41B9">
        <w:t>I</w:t>
      </w:r>
      <w:r w:rsidR="00EE5FC1">
        <w:t>C</w:t>
      </w:r>
      <w:r w:rsidR="00D60D21" w:rsidRPr="007B41B9">
        <w:t>T</w:t>
      </w:r>
      <w:r w:rsidR="004E7FBF" w:rsidRPr="007B41B9">
        <w:t xml:space="preserve"> pro UHK</w:t>
      </w:r>
      <w:r w:rsidR="00D60CE2">
        <w:t xml:space="preserve"> 202</w:t>
      </w:r>
      <w:r w:rsidR="00916B0C">
        <w:t>6+</w:t>
      </w:r>
      <w:r w:rsidR="00D60CE2">
        <w:t>“</w:t>
      </w:r>
    </w:p>
    <w:p w14:paraId="0BF39EF0" w14:textId="77777777" w:rsidR="004E7FBF" w:rsidRPr="007B41B9" w:rsidRDefault="004E7FBF" w:rsidP="004E7FBF">
      <w:pPr>
        <w:rPr>
          <w:rFonts w:ascii="Verdana" w:hAnsi="Verdana" w:cstheme="minorHAnsi"/>
          <w:sz w:val="20"/>
          <w:szCs w:val="20"/>
        </w:rPr>
      </w:pPr>
    </w:p>
    <w:p w14:paraId="1C2516A9" w14:textId="77777777" w:rsidR="004E7FBF" w:rsidRPr="007B41B9" w:rsidRDefault="004E7FBF" w:rsidP="004E7FBF">
      <w:pPr>
        <w:rPr>
          <w:rFonts w:ascii="Verdana" w:hAnsi="Verdana" w:cstheme="minorHAnsi"/>
          <w:sz w:val="20"/>
          <w:szCs w:val="20"/>
        </w:rPr>
      </w:pPr>
    </w:p>
    <w:p w14:paraId="55E31115" w14:textId="1CF38A14" w:rsidR="004E7FBF" w:rsidRPr="007B41B9" w:rsidRDefault="004E7FBF" w:rsidP="004E7FBF">
      <w:pPr>
        <w:jc w:val="both"/>
        <w:rPr>
          <w:rFonts w:ascii="Verdana" w:hAnsi="Verdana" w:cs="Arial"/>
          <w:snapToGrid w:val="0"/>
          <w:sz w:val="20"/>
          <w:szCs w:val="20"/>
        </w:rPr>
      </w:pPr>
      <w:r w:rsidRPr="007B41B9">
        <w:rPr>
          <w:rFonts w:ascii="Verdana" w:hAnsi="Verdana" w:cs="Arial"/>
          <w:b/>
          <w:snapToGrid w:val="0"/>
          <w:sz w:val="20"/>
          <w:szCs w:val="20"/>
        </w:rPr>
        <w:t>Uchazeč</w:t>
      </w:r>
      <w:r w:rsidRPr="007B41B9">
        <w:rPr>
          <w:rFonts w:ascii="Verdana" w:hAnsi="Verdana" w:cs="Arial"/>
          <w:snapToGrid w:val="0"/>
          <w:sz w:val="20"/>
          <w:szCs w:val="20"/>
        </w:rPr>
        <w:t xml:space="preserve"> [obchodní firma nebo název; sídlo; IČO]:</w:t>
      </w:r>
      <w:r w:rsidR="0047478B" w:rsidRPr="0047478B">
        <w:rPr>
          <w:rFonts w:ascii="Verdana" w:hAnsi="Verdana" w:cstheme="minorHAnsi"/>
          <w:sz w:val="20"/>
          <w:szCs w:val="20"/>
        </w:rPr>
        <w:t xml:space="preserve"> </w:t>
      </w:r>
      <w:r w:rsidR="0047478B" w:rsidRPr="007B41B9">
        <w:rPr>
          <w:rFonts w:ascii="Verdana" w:hAnsi="Verdana" w:cstheme="minorHAnsi"/>
          <w:sz w:val="20"/>
          <w:szCs w:val="20"/>
        </w:rPr>
        <w:t>……</w:t>
      </w:r>
      <w:r w:rsidR="0047478B" w:rsidRPr="00D76FBD">
        <w:rPr>
          <w:rFonts w:ascii="Verdana" w:hAnsi="Verdana" w:cstheme="minorHAnsi"/>
          <w:sz w:val="20"/>
          <w:szCs w:val="20"/>
          <w:highlight w:val="yellow"/>
        </w:rPr>
        <w:t>…………</w:t>
      </w:r>
      <w:r w:rsidR="0047478B" w:rsidRPr="007B41B9">
        <w:rPr>
          <w:rFonts w:ascii="Verdana" w:hAnsi="Verdana" w:cstheme="minorHAnsi"/>
          <w:sz w:val="20"/>
          <w:szCs w:val="20"/>
        </w:rPr>
        <w:t>……….</w:t>
      </w:r>
    </w:p>
    <w:p w14:paraId="03133B9C" w14:textId="77777777" w:rsidR="004E7FBF" w:rsidRPr="007B41B9" w:rsidRDefault="004E7FBF" w:rsidP="004E7FBF">
      <w:pPr>
        <w:jc w:val="both"/>
        <w:rPr>
          <w:rFonts w:ascii="Verdana" w:hAnsi="Verdana" w:cs="Arial"/>
          <w:snapToGrid w:val="0"/>
          <w:sz w:val="20"/>
          <w:szCs w:val="20"/>
        </w:rPr>
      </w:pPr>
    </w:p>
    <w:p w14:paraId="13E26F25" w14:textId="434292FF" w:rsidR="004E7FBF" w:rsidRPr="007B41B9" w:rsidRDefault="004E7FBF" w:rsidP="004E7FBF">
      <w:pPr>
        <w:jc w:val="both"/>
        <w:rPr>
          <w:rFonts w:ascii="Verdana" w:hAnsi="Verdana" w:cs="Arial"/>
          <w:snapToGrid w:val="0"/>
          <w:sz w:val="20"/>
          <w:szCs w:val="20"/>
        </w:rPr>
      </w:pPr>
      <w:r w:rsidRPr="007B41B9">
        <w:rPr>
          <w:rFonts w:ascii="Verdana" w:hAnsi="Verdana" w:cs="Arial"/>
          <w:b/>
          <w:snapToGrid w:val="0"/>
          <w:sz w:val="20"/>
          <w:szCs w:val="20"/>
        </w:rPr>
        <w:t>Jednající</w:t>
      </w:r>
      <w:r w:rsidRPr="007B41B9">
        <w:rPr>
          <w:rFonts w:ascii="Verdana" w:hAnsi="Verdana" w:cs="Arial"/>
          <w:snapToGrid w:val="0"/>
          <w:sz w:val="20"/>
          <w:szCs w:val="20"/>
        </w:rPr>
        <w:t xml:space="preserve"> [jméno, příjmení, funkce]:</w:t>
      </w:r>
      <w:r w:rsidR="0047478B" w:rsidRPr="0047478B">
        <w:rPr>
          <w:rFonts w:ascii="Verdana" w:hAnsi="Verdana" w:cstheme="minorHAnsi"/>
          <w:sz w:val="20"/>
          <w:szCs w:val="20"/>
        </w:rPr>
        <w:t xml:space="preserve"> </w:t>
      </w:r>
      <w:r w:rsidR="0047478B" w:rsidRPr="007B41B9">
        <w:rPr>
          <w:rFonts w:ascii="Verdana" w:hAnsi="Verdana" w:cstheme="minorHAnsi"/>
          <w:sz w:val="20"/>
          <w:szCs w:val="20"/>
        </w:rPr>
        <w:t>……</w:t>
      </w:r>
      <w:r w:rsidR="0047478B" w:rsidRPr="00D76FBD">
        <w:rPr>
          <w:rFonts w:ascii="Verdana" w:hAnsi="Verdana" w:cstheme="minorHAnsi"/>
          <w:sz w:val="20"/>
          <w:szCs w:val="20"/>
          <w:highlight w:val="yellow"/>
        </w:rPr>
        <w:t>…………</w:t>
      </w:r>
      <w:r w:rsidR="0047478B" w:rsidRPr="007B41B9">
        <w:rPr>
          <w:rFonts w:ascii="Verdana" w:hAnsi="Verdana" w:cstheme="minorHAnsi"/>
          <w:sz w:val="20"/>
          <w:szCs w:val="20"/>
        </w:rPr>
        <w:t>……….</w:t>
      </w:r>
    </w:p>
    <w:p w14:paraId="70CE9D02" w14:textId="77777777" w:rsidR="004E7FBF" w:rsidRPr="007B41B9" w:rsidRDefault="004E7FBF" w:rsidP="004E7FBF">
      <w:pPr>
        <w:rPr>
          <w:rFonts w:ascii="Verdana" w:hAnsi="Verdana" w:cstheme="minorHAnsi"/>
          <w:sz w:val="20"/>
          <w:szCs w:val="20"/>
        </w:rPr>
      </w:pPr>
    </w:p>
    <w:p w14:paraId="416A39E8" w14:textId="7123AE22" w:rsidR="004E7FBF" w:rsidRPr="007B41B9" w:rsidRDefault="004E7FBF" w:rsidP="004E7FBF">
      <w:pPr>
        <w:rPr>
          <w:rFonts w:ascii="Verdana" w:hAnsi="Verdana" w:cstheme="minorHAnsi"/>
          <w:sz w:val="20"/>
          <w:szCs w:val="20"/>
        </w:rPr>
      </w:pPr>
      <w:r w:rsidRPr="007B41B9">
        <w:rPr>
          <w:rFonts w:ascii="Verdana" w:hAnsi="Verdana" w:cstheme="minorHAnsi"/>
          <w:sz w:val="20"/>
          <w:szCs w:val="20"/>
        </w:rPr>
        <w:t>IČ:</w:t>
      </w:r>
      <w:r w:rsidR="0047478B" w:rsidRPr="0047478B">
        <w:rPr>
          <w:rFonts w:ascii="Verdana" w:hAnsi="Verdana" w:cstheme="minorHAnsi"/>
          <w:sz w:val="20"/>
          <w:szCs w:val="20"/>
        </w:rPr>
        <w:t xml:space="preserve"> </w:t>
      </w:r>
      <w:r w:rsidR="0047478B" w:rsidRPr="007B41B9">
        <w:rPr>
          <w:rFonts w:ascii="Verdana" w:hAnsi="Verdana" w:cstheme="minorHAnsi"/>
          <w:sz w:val="20"/>
          <w:szCs w:val="20"/>
        </w:rPr>
        <w:t>……</w:t>
      </w:r>
      <w:r w:rsidR="0047478B" w:rsidRPr="00D76FBD">
        <w:rPr>
          <w:rFonts w:ascii="Verdana" w:hAnsi="Verdana" w:cstheme="minorHAnsi"/>
          <w:sz w:val="20"/>
          <w:szCs w:val="20"/>
          <w:highlight w:val="yellow"/>
        </w:rPr>
        <w:t>…………</w:t>
      </w:r>
      <w:r w:rsidR="0047478B" w:rsidRPr="007B41B9">
        <w:rPr>
          <w:rFonts w:ascii="Verdana" w:hAnsi="Verdana" w:cstheme="minorHAnsi"/>
          <w:sz w:val="20"/>
          <w:szCs w:val="20"/>
        </w:rPr>
        <w:t>……….</w:t>
      </w:r>
    </w:p>
    <w:p w14:paraId="233C4D94" w14:textId="77777777" w:rsidR="004E7FBF" w:rsidRPr="007B41B9" w:rsidRDefault="004E7FBF" w:rsidP="004E7FBF">
      <w:pPr>
        <w:rPr>
          <w:rFonts w:ascii="Verdana" w:hAnsi="Verdana" w:cstheme="minorHAnsi"/>
          <w:sz w:val="20"/>
          <w:szCs w:val="20"/>
        </w:rPr>
      </w:pPr>
    </w:p>
    <w:p w14:paraId="5B78E781" w14:textId="77777777" w:rsidR="004E7FBF" w:rsidRPr="007B41B9" w:rsidRDefault="004E7FBF" w:rsidP="004E7FBF">
      <w:pPr>
        <w:pStyle w:val="Zhlav"/>
        <w:tabs>
          <w:tab w:val="clear" w:pos="4536"/>
          <w:tab w:val="center" w:pos="4860"/>
        </w:tabs>
        <w:rPr>
          <w:rFonts w:ascii="Verdana" w:hAnsi="Verdana" w:cstheme="minorHAnsi"/>
          <w:sz w:val="20"/>
          <w:szCs w:val="20"/>
        </w:rPr>
      </w:pPr>
    </w:p>
    <w:p w14:paraId="1F2B92E1" w14:textId="77777777" w:rsidR="00916B0C" w:rsidRPr="007B41B9" w:rsidRDefault="00916B0C" w:rsidP="00916B0C">
      <w:pPr>
        <w:spacing w:line="276" w:lineRule="auto"/>
        <w:rPr>
          <w:rFonts w:ascii="Verdana" w:hAnsi="Verdana" w:cstheme="minorHAnsi"/>
          <w:b/>
          <w:bCs/>
          <w:sz w:val="20"/>
          <w:szCs w:val="20"/>
        </w:rPr>
      </w:pPr>
      <w:r>
        <w:rPr>
          <w:rFonts w:ascii="Verdana" w:hAnsi="Verdana" w:cstheme="minorHAnsi"/>
          <w:b/>
          <w:bCs/>
          <w:sz w:val="20"/>
          <w:szCs w:val="20"/>
        </w:rPr>
        <w:t>I.</w:t>
      </w:r>
      <w:r w:rsidRPr="007B41B9">
        <w:rPr>
          <w:rFonts w:ascii="Verdana" w:hAnsi="Verdana" w:cstheme="minorHAnsi"/>
          <w:b/>
          <w:bCs/>
          <w:sz w:val="20"/>
          <w:szCs w:val="20"/>
        </w:rPr>
        <w:t> </w:t>
      </w:r>
      <w:r>
        <w:rPr>
          <w:rFonts w:ascii="Verdana" w:hAnsi="Verdana" w:cstheme="minorHAnsi"/>
          <w:b/>
          <w:bCs/>
          <w:sz w:val="20"/>
          <w:szCs w:val="20"/>
        </w:rPr>
        <w:t>Č</w:t>
      </w:r>
      <w:r w:rsidRPr="007B41B9">
        <w:rPr>
          <w:rFonts w:ascii="Verdana" w:hAnsi="Verdana" w:cstheme="minorHAnsi"/>
          <w:b/>
          <w:bCs/>
          <w:sz w:val="20"/>
          <w:szCs w:val="20"/>
        </w:rPr>
        <w:t>estně a pravdivě prohlašuje, že:</w:t>
      </w:r>
    </w:p>
    <w:p w14:paraId="65AE76A3" w14:textId="77777777" w:rsidR="00916B0C" w:rsidRPr="009D2A40" w:rsidRDefault="00916B0C" w:rsidP="00916B0C">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se pečlivě seznámil se zadávacími podmínkami, porozuměl jim a mj. tak používá veškeré pojmy v </w:t>
      </w:r>
      <w:r>
        <w:rPr>
          <w:rFonts w:ascii="Verdana" w:hAnsi="Verdana" w:cstheme="minorHAnsi"/>
          <w:sz w:val="20"/>
          <w:szCs w:val="20"/>
        </w:rPr>
        <w:t>souladu se zadávací dokumentací;</w:t>
      </w:r>
    </w:p>
    <w:p w14:paraId="710A2E31" w14:textId="77777777" w:rsidR="00916B0C" w:rsidRPr="009D2A40" w:rsidRDefault="00916B0C" w:rsidP="00916B0C">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přijímá elektronický nástroj </w:t>
      </w:r>
      <w:r>
        <w:rPr>
          <w:rFonts w:ascii="Verdana" w:hAnsi="Verdana" w:cstheme="minorHAnsi"/>
          <w:sz w:val="20"/>
          <w:szCs w:val="20"/>
        </w:rPr>
        <w:t>E-ZAK</w:t>
      </w:r>
      <w:r w:rsidRPr="009D2A40">
        <w:rPr>
          <w:rFonts w:ascii="Verdana" w:hAnsi="Verdana" w:cstheme="minorHAnsi"/>
          <w:sz w:val="20"/>
          <w:szCs w:val="20"/>
        </w:rPr>
        <w:t xml:space="preserve"> jako zadavatelem preferovaný prostředek</w:t>
      </w:r>
      <w:r>
        <w:rPr>
          <w:rFonts w:ascii="Verdana" w:hAnsi="Verdana" w:cstheme="minorHAnsi"/>
          <w:sz w:val="20"/>
          <w:szCs w:val="20"/>
        </w:rPr>
        <w:t xml:space="preserve"> komunikace;</w:t>
      </w:r>
    </w:p>
    <w:p w14:paraId="2E9B0BFB" w14:textId="77777777" w:rsidR="00916B0C" w:rsidRPr="009D2A40" w:rsidRDefault="00916B0C" w:rsidP="00916B0C">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má dokončenou registraci v elektronickém nástroji; dodavateli je známo, že bez dokončení registrace není možno elektronický nástroj plně využívat, a je si vědom toho, že veškeré důsledky spojené s ned</w:t>
      </w:r>
      <w:r>
        <w:rPr>
          <w:rFonts w:ascii="Verdana" w:hAnsi="Verdana" w:cstheme="minorHAnsi"/>
          <w:sz w:val="20"/>
          <w:szCs w:val="20"/>
        </w:rPr>
        <w:t>okončenou registrací ponese sám;</w:t>
      </w:r>
    </w:p>
    <w:p w14:paraId="0D277188" w14:textId="77777777" w:rsidR="00916B0C" w:rsidRPr="009D2A40" w:rsidRDefault="00916B0C" w:rsidP="00916B0C">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je srozuměn s tím, že veškeré písemnosti zasílané prostřednictvím elektronického nástroje se považují za řádně doručené dnem jejich doručení do uživatelského účtu adresáta písemnosti v ele</w:t>
      </w:r>
      <w:r>
        <w:rPr>
          <w:rFonts w:ascii="Verdana" w:hAnsi="Verdana" w:cstheme="minorHAnsi"/>
          <w:sz w:val="20"/>
          <w:szCs w:val="20"/>
        </w:rPr>
        <w:t>ktronickém nástroji</w:t>
      </w:r>
      <w:r w:rsidRPr="009D2A40">
        <w:rPr>
          <w:rFonts w:ascii="Verdana" w:hAnsi="Verdana" w:cstheme="minorHAnsi"/>
          <w:sz w:val="20"/>
          <w:szCs w:val="20"/>
        </w:rPr>
        <w:t>; účastník přijímá, že na doručení písemnosti nemá vliv, zda byla písemnost jejím adresátem přečtena, případně, zda elektronický nástroj adresátovi odeslal na kontaktní e-mailovou adresu upozorn</w:t>
      </w:r>
      <w:r>
        <w:rPr>
          <w:rFonts w:ascii="Verdana" w:hAnsi="Verdana" w:cstheme="minorHAnsi"/>
          <w:sz w:val="20"/>
          <w:szCs w:val="20"/>
        </w:rPr>
        <w:t>ění o jejím doručení či nikoli;</w:t>
      </w:r>
    </w:p>
    <w:p w14:paraId="3D3B1D9D" w14:textId="77777777" w:rsidR="00916B0C" w:rsidRPr="009D2A40" w:rsidRDefault="00916B0C" w:rsidP="00916B0C">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se na něj nebo jeho poddodavatele, prostřednictvím kterého prokazuje kvalifikaci, nevztahuje zákaz účastnit se zadávacích řízeních dle § 4b zákona č. 159/2006 Sb., o střetu zájmů, ve znění pozdějš</w:t>
      </w:r>
      <w:r>
        <w:rPr>
          <w:rFonts w:ascii="Verdana" w:hAnsi="Verdana" w:cstheme="minorHAnsi"/>
          <w:sz w:val="20"/>
          <w:szCs w:val="20"/>
        </w:rPr>
        <w:t>ích předpisů;</w:t>
      </w:r>
    </w:p>
    <w:p w14:paraId="1FEBD426" w14:textId="77777777" w:rsidR="00916B0C" w:rsidRPr="007B41B9" w:rsidRDefault="00916B0C" w:rsidP="00916B0C">
      <w:pPr>
        <w:numPr>
          <w:ilvl w:val="0"/>
          <w:numId w:val="4"/>
        </w:numPr>
        <w:spacing w:line="276" w:lineRule="auto"/>
        <w:ind w:left="709" w:hanging="283"/>
        <w:jc w:val="both"/>
        <w:rPr>
          <w:rFonts w:ascii="Verdana" w:hAnsi="Verdana" w:cstheme="minorHAnsi"/>
          <w:sz w:val="20"/>
          <w:szCs w:val="20"/>
        </w:rPr>
      </w:pPr>
      <w:r w:rsidRPr="007B41B9">
        <w:rPr>
          <w:rFonts w:ascii="Verdana" w:hAnsi="Verdana" w:cstheme="minorHAnsi"/>
          <w:bCs/>
          <w:sz w:val="20"/>
          <w:szCs w:val="20"/>
        </w:rPr>
        <w:t xml:space="preserve">podpisem tohoto prohlášení potvrzuje pravdivost, správnost a závaznost veškerých dokumentů uvedených v této </w:t>
      </w:r>
      <w:r>
        <w:rPr>
          <w:rFonts w:ascii="Verdana" w:hAnsi="Verdana" w:cstheme="minorHAnsi"/>
          <w:bCs/>
          <w:sz w:val="20"/>
          <w:szCs w:val="20"/>
        </w:rPr>
        <w:t>žádosti o účast,</w:t>
      </w:r>
    </w:p>
    <w:p w14:paraId="35366D8D" w14:textId="77777777" w:rsidR="00916B0C" w:rsidRPr="007B41B9" w:rsidRDefault="00916B0C" w:rsidP="00916B0C">
      <w:pPr>
        <w:numPr>
          <w:ilvl w:val="0"/>
          <w:numId w:val="4"/>
        </w:numPr>
        <w:spacing w:line="276" w:lineRule="auto"/>
        <w:ind w:left="709" w:hanging="283"/>
        <w:jc w:val="both"/>
        <w:rPr>
          <w:rFonts w:ascii="Verdana" w:hAnsi="Verdana" w:cstheme="minorHAnsi"/>
          <w:bCs/>
          <w:sz w:val="20"/>
          <w:szCs w:val="20"/>
        </w:rPr>
      </w:pPr>
      <w:r w:rsidRPr="007B41B9">
        <w:rPr>
          <w:rFonts w:ascii="Verdana" w:hAnsi="Verdana" w:cstheme="minorHAnsi"/>
          <w:bCs/>
          <w:sz w:val="20"/>
          <w:szCs w:val="20"/>
        </w:rPr>
        <w:t>zmocněnou kontaktní osobou</w:t>
      </w:r>
      <w:r w:rsidRPr="00C507D1">
        <w:rPr>
          <w:rFonts w:ascii="Verdana" w:hAnsi="Verdana" w:cstheme="minorHAnsi"/>
          <w:bCs/>
          <w:sz w:val="20"/>
          <w:szCs w:val="20"/>
        </w:rPr>
        <w:t xml:space="preserve"> </w:t>
      </w:r>
      <w:r w:rsidRPr="00C507D1">
        <w:rPr>
          <w:rFonts w:ascii="Verdana" w:hAnsi="Verdana" w:cs="Arial"/>
          <w:snapToGrid w:val="0"/>
          <w:sz w:val="20"/>
          <w:szCs w:val="20"/>
        </w:rPr>
        <w:t xml:space="preserve">účastníka </w:t>
      </w:r>
      <w:r w:rsidRPr="007B41B9">
        <w:rPr>
          <w:rFonts w:ascii="Verdana" w:hAnsi="Verdana" w:cstheme="minorHAnsi"/>
          <w:bCs/>
          <w:sz w:val="20"/>
          <w:szCs w:val="20"/>
        </w:rPr>
        <w:t>k projednání otázek souvisejících s vysvětlením údajů/doložení dokladů o kvalifikaci je pan/paní: ………</w:t>
      </w:r>
      <w:r w:rsidRPr="00D76FBD">
        <w:rPr>
          <w:rFonts w:ascii="Verdana" w:hAnsi="Verdana" w:cstheme="minorHAnsi"/>
          <w:bCs/>
          <w:sz w:val="20"/>
          <w:szCs w:val="20"/>
          <w:highlight w:val="yellow"/>
        </w:rPr>
        <w:t>……………………………</w:t>
      </w:r>
      <w:r w:rsidRPr="007B41B9">
        <w:rPr>
          <w:rFonts w:ascii="Verdana" w:hAnsi="Verdana" w:cstheme="minorHAnsi"/>
          <w:bCs/>
          <w:sz w:val="20"/>
          <w:szCs w:val="20"/>
        </w:rPr>
        <w:t>….., tel. ……</w:t>
      </w:r>
      <w:r w:rsidRPr="00D76FBD">
        <w:rPr>
          <w:rFonts w:ascii="Verdana" w:hAnsi="Verdana" w:cstheme="minorHAnsi"/>
          <w:bCs/>
          <w:sz w:val="20"/>
          <w:szCs w:val="20"/>
          <w:highlight w:val="yellow"/>
        </w:rPr>
        <w:t>………………</w:t>
      </w:r>
      <w:r w:rsidRPr="007B41B9">
        <w:rPr>
          <w:rFonts w:ascii="Verdana" w:hAnsi="Verdana" w:cstheme="minorHAnsi"/>
          <w:bCs/>
          <w:sz w:val="20"/>
          <w:szCs w:val="20"/>
        </w:rPr>
        <w:t>…, e-mail ……</w:t>
      </w:r>
      <w:r w:rsidRPr="00D76FBD">
        <w:rPr>
          <w:rFonts w:ascii="Verdana" w:hAnsi="Verdana" w:cstheme="minorHAnsi"/>
          <w:bCs/>
          <w:sz w:val="20"/>
          <w:szCs w:val="20"/>
          <w:highlight w:val="yellow"/>
        </w:rPr>
        <w:t>………………</w:t>
      </w:r>
      <w:r w:rsidRPr="007B41B9">
        <w:rPr>
          <w:rFonts w:ascii="Verdana" w:hAnsi="Verdana" w:cstheme="minorHAnsi"/>
          <w:bCs/>
          <w:sz w:val="20"/>
          <w:szCs w:val="20"/>
        </w:rPr>
        <w:t>………………,</w:t>
      </w:r>
    </w:p>
    <w:p w14:paraId="04159976" w14:textId="77777777" w:rsidR="00916B0C" w:rsidRPr="007B41B9" w:rsidRDefault="00916B0C" w:rsidP="00916B0C">
      <w:pPr>
        <w:pStyle w:val="Odstavecseseznamem"/>
        <w:spacing w:line="276" w:lineRule="auto"/>
        <w:rPr>
          <w:rFonts w:ascii="Verdana" w:hAnsi="Verdana" w:cstheme="minorHAnsi"/>
          <w:bCs/>
        </w:rPr>
      </w:pPr>
    </w:p>
    <w:p w14:paraId="4BACF22C" w14:textId="2613B189" w:rsidR="00916B0C" w:rsidRDefault="00916B0C" w:rsidP="00916B0C">
      <w:pPr>
        <w:spacing w:line="276" w:lineRule="auto"/>
        <w:jc w:val="center"/>
        <w:rPr>
          <w:rFonts w:ascii="Verdana" w:hAnsi="Verdana" w:cs="Arial"/>
          <w:sz w:val="20"/>
          <w:szCs w:val="20"/>
        </w:rPr>
      </w:pPr>
      <w:r w:rsidRPr="007B41B9">
        <w:rPr>
          <w:rFonts w:ascii="Verdana" w:hAnsi="Verdana" w:cs="Arial"/>
          <w:b/>
          <w:sz w:val="20"/>
          <w:szCs w:val="20"/>
        </w:rPr>
        <w:t>a žádá o zařazení</w:t>
      </w:r>
      <w:r w:rsidRPr="007B41B9">
        <w:rPr>
          <w:rFonts w:ascii="Verdana" w:hAnsi="Verdana" w:cs="Arial"/>
          <w:sz w:val="20"/>
          <w:szCs w:val="20"/>
        </w:rPr>
        <w:t xml:space="preserve"> do </w:t>
      </w:r>
      <w:r w:rsidRPr="009D2A40">
        <w:rPr>
          <w:rFonts w:ascii="Verdana" w:hAnsi="Verdana" w:cs="Arial"/>
          <w:b/>
          <w:sz w:val="20"/>
          <w:szCs w:val="20"/>
        </w:rPr>
        <w:t>DNS na dodávky I</w:t>
      </w:r>
      <w:r>
        <w:rPr>
          <w:rFonts w:ascii="Verdana" w:hAnsi="Verdana" w:cs="Arial"/>
          <w:b/>
          <w:sz w:val="20"/>
          <w:szCs w:val="20"/>
        </w:rPr>
        <w:t>C</w:t>
      </w:r>
      <w:r w:rsidRPr="009D2A40">
        <w:rPr>
          <w:rFonts w:ascii="Verdana" w:hAnsi="Verdana" w:cs="Arial"/>
          <w:b/>
          <w:sz w:val="20"/>
          <w:szCs w:val="20"/>
        </w:rPr>
        <w:t>T pro UHK – 202</w:t>
      </w:r>
      <w:r>
        <w:rPr>
          <w:rFonts w:ascii="Verdana" w:hAnsi="Verdana" w:cs="Arial"/>
          <w:b/>
          <w:sz w:val="20"/>
          <w:szCs w:val="20"/>
        </w:rPr>
        <w:t>6</w:t>
      </w:r>
      <w:r w:rsidRPr="009D2A40">
        <w:rPr>
          <w:rFonts w:ascii="Verdana" w:hAnsi="Verdana" w:cs="Arial"/>
          <w:b/>
          <w:sz w:val="20"/>
          <w:szCs w:val="20"/>
        </w:rPr>
        <w:t>+</w:t>
      </w:r>
      <w:r>
        <w:rPr>
          <w:rFonts w:ascii="Verdana" w:hAnsi="Verdana" w:cs="Arial"/>
          <w:sz w:val="20"/>
          <w:szCs w:val="20"/>
        </w:rPr>
        <w:t>,</w:t>
      </w:r>
    </w:p>
    <w:p w14:paraId="44D36590" w14:textId="77777777" w:rsidR="00916B0C" w:rsidRDefault="00916B0C" w:rsidP="00916B0C">
      <w:pPr>
        <w:spacing w:line="276" w:lineRule="auto"/>
        <w:jc w:val="both"/>
        <w:rPr>
          <w:rFonts w:ascii="Verdana" w:hAnsi="Verdana" w:cstheme="minorHAnsi"/>
          <w:bCs/>
          <w:sz w:val="20"/>
          <w:szCs w:val="20"/>
        </w:rPr>
      </w:pPr>
    </w:p>
    <w:p w14:paraId="7CEC2E82" w14:textId="77777777" w:rsidR="00916B0C" w:rsidRPr="0036761E" w:rsidRDefault="00916B0C" w:rsidP="00916B0C">
      <w:pPr>
        <w:spacing w:line="276" w:lineRule="auto"/>
        <w:ind w:left="709"/>
        <w:jc w:val="both"/>
        <w:rPr>
          <w:rFonts w:ascii="Verdana" w:hAnsi="Verdana" w:cstheme="minorHAnsi"/>
          <w:bCs/>
          <w:sz w:val="20"/>
          <w:szCs w:val="20"/>
        </w:rPr>
      </w:pPr>
      <w:r w:rsidRPr="0036761E">
        <w:rPr>
          <w:rFonts w:ascii="Verdana" w:hAnsi="Verdana" w:cs="Arial"/>
          <w:sz w:val="20"/>
          <w:szCs w:val="20"/>
        </w:rPr>
        <w:t xml:space="preserve">neb je schopen plnit veřejné zakázky zadávané v rámci tohoto DNS definované prostřednictvím CPV </w:t>
      </w:r>
      <w:r w:rsidRPr="00D51F51">
        <w:rPr>
          <w:rFonts w:ascii="Verdana" w:hAnsi="Verdana" w:cs="Arial"/>
          <w:sz w:val="20"/>
          <w:szCs w:val="20"/>
        </w:rPr>
        <w:t>kódů z přílohy č. 2.</w:t>
      </w:r>
    </w:p>
    <w:p w14:paraId="0BC13255" w14:textId="77777777" w:rsidR="00916B0C" w:rsidRPr="007B41B9" w:rsidRDefault="00916B0C" w:rsidP="00916B0C">
      <w:pPr>
        <w:ind w:left="709"/>
        <w:jc w:val="both"/>
        <w:rPr>
          <w:rFonts w:ascii="Verdana" w:hAnsi="Verdana" w:cstheme="minorHAnsi"/>
          <w:sz w:val="20"/>
          <w:szCs w:val="20"/>
        </w:rPr>
      </w:pPr>
    </w:p>
    <w:p w14:paraId="0DB49929" w14:textId="77777777" w:rsidR="00916B0C" w:rsidRPr="00DD5CD7" w:rsidRDefault="00916B0C" w:rsidP="00916B0C">
      <w:pPr>
        <w:spacing w:before="120"/>
        <w:jc w:val="both"/>
        <w:rPr>
          <w:rFonts w:ascii="Verdana" w:hAnsi="Verdana"/>
          <w:b/>
          <w:snapToGrid w:val="0"/>
          <w:sz w:val="20"/>
          <w:szCs w:val="20"/>
          <w:u w:val="single"/>
        </w:rPr>
      </w:pPr>
      <w:r>
        <w:rPr>
          <w:rFonts w:ascii="Verdana" w:hAnsi="Verdana"/>
          <w:b/>
          <w:snapToGrid w:val="0"/>
          <w:sz w:val="20"/>
          <w:szCs w:val="20"/>
        </w:rPr>
        <w:t xml:space="preserve">II. </w:t>
      </w:r>
      <w:r w:rsidRPr="0073451E">
        <w:rPr>
          <w:rFonts w:ascii="Verdana" w:hAnsi="Verdana"/>
          <w:snapToGrid w:val="0"/>
          <w:sz w:val="20"/>
          <w:szCs w:val="20"/>
        </w:rPr>
        <w:t xml:space="preserve">Dále čestně </w:t>
      </w:r>
      <w:r>
        <w:rPr>
          <w:rFonts w:ascii="Verdana" w:hAnsi="Verdana"/>
          <w:snapToGrid w:val="0"/>
          <w:sz w:val="20"/>
          <w:szCs w:val="20"/>
        </w:rPr>
        <w:t xml:space="preserve">a pravdivě </w:t>
      </w:r>
      <w:r w:rsidRPr="0073451E">
        <w:rPr>
          <w:rFonts w:ascii="Verdana" w:hAnsi="Verdana"/>
          <w:snapToGrid w:val="0"/>
          <w:sz w:val="20"/>
          <w:szCs w:val="20"/>
        </w:rPr>
        <w:t>prohlašuje</w:t>
      </w:r>
      <w:r w:rsidRPr="00894FC6">
        <w:rPr>
          <w:rFonts w:ascii="Verdana" w:hAnsi="Verdana"/>
          <w:b/>
          <w:snapToGrid w:val="0"/>
          <w:sz w:val="20"/>
          <w:szCs w:val="20"/>
        </w:rPr>
        <w:t xml:space="preserve"> neexistenci střetu zájmů</w:t>
      </w:r>
      <w:r w:rsidRPr="007E3ABF">
        <w:rPr>
          <w:rFonts w:ascii="Verdana" w:hAnsi="Verdana"/>
          <w:b/>
          <w:snapToGrid w:val="0"/>
          <w:sz w:val="20"/>
          <w:szCs w:val="20"/>
        </w:rPr>
        <w:t>:</w:t>
      </w:r>
    </w:p>
    <w:p w14:paraId="646468CC" w14:textId="77777777" w:rsidR="00916B0C" w:rsidRDefault="00916B0C" w:rsidP="00916B0C">
      <w:pPr>
        <w:ind w:firstLine="360"/>
        <w:jc w:val="both"/>
        <w:rPr>
          <w:rFonts w:ascii="Verdana" w:eastAsia="Calibri" w:hAnsi="Verdana"/>
          <w:bCs/>
          <w:sz w:val="20"/>
          <w:szCs w:val="20"/>
        </w:rPr>
      </w:pPr>
      <w:r>
        <w:rPr>
          <w:rFonts w:ascii="Verdana" w:eastAsia="Calibri" w:hAnsi="Verdana"/>
          <w:bCs/>
          <w:sz w:val="20"/>
          <w:szCs w:val="20"/>
        </w:rPr>
        <w:t>a sice že:</w:t>
      </w:r>
    </w:p>
    <w:p w14:paraId="7B154F12" w14:textId="77777777" w:rsidR="00916B0C" w:rsidRDefault="00916B0C" w:rsidP="00916B0C">
      <w:pPr>
        <w:numPr>
          <w:ilvl w:val="0"/>
          <w:numId w:val="6"/>
        </w:numPr>
        <w:jc w:val="both"/>
        <w:rPr>
          <w:rFonts w:ascii="Verdana" w:eastAsia="Calibri" w:hAnsi="Verdana"/>
          <w:bCs/>
          <w:sz w:val="20"/>
          <w:szCs w:val="20"/>
        </w:rPr>
      </w:pPr>
      <w:r w:rsidRPr="001B1D82">
        <w:rPr>
          <w:rFonts w:ascii="Verdana" w:eastAsia="Calibri" w:hAnsi="Verdana"/>
          <w:bCs/>
          <w:sz w:val="20"/>
          <w:szCs w:val="20"/>
        </w:rPr>
        <w:t xml:space="preserve">není </w:t>
      </w:r>
      <w:r>
        <w:rPr>
          <w:rFonts w:ascii="Verdana" w:eastAsia="Calibri" w:hAnsi="Verdana"/>
          <w:bCs/>
          <w:sz w:val="20"/>
          <w:szCs w:val="20"/>
        </w:rPr>
        <w:t>on</w:t>
      </w:r>
      <w:r w:rsidRPr="001B1D82">
        <w:rPr>
          <w:rFonts w:ascii="Verdana" w:eastAsia="Calibri" w:hAnsi="Verdana"/>
          <w:bCs/>
          <w:sz w:val="20"/>
          <w:szCs w:val="20"/>
        </w:rPr>
        <w:t xml:space="preserve">,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7B875421" w14:textId="77777777" w:rsidR="00916B0C" w:rsidRDefault="00916B0C" w:rsidP="00916B0C">
      <w:pPr>
        <w:numPr>
          <w:ilvl w:val="0"/>
          <w:numId w:val="6"/>
        </w:numPr>
        <w:jc w:val="both"/>
        <w:rPr>
          <w:rFonts w:ascii="Verdana" w:eastAsia="Calibri" w:hAnsi="Verdana"/>
          <w:bCs/>
          <w:sz w:val="20"/>
          <w:szCs w:val="20"/>
        </w:rPr>
      </w:pPr>
      <w:r>
        <w:rPr>
          <w:rFonts w:ascii="Verdana" w:eastAsia="Calibri" w:hAnsi="Verdana"/>
          <w:bCs/>
          <w:sz w:val="20"/>
          <w:szCs w:val="20"/>
        </w:rPr>
        <w:t xml:space="preserve">ve smyslu ustanovení § </w:t>
      </w:r>
      <w:r w:rsidRPr="00C22147">
        <w:rPr>
          <w:rFonts w:ascii="Verdana" w:eastAsia="Calibri" w:hAnsi="Verdana"/>
          <w:bCs/>
          <w:sz w:val="20"/>
          <w:szCs w:val="20"/>
        </w:rPr>
        <w:t>44 zák. č. 134/2016 Sb. ve znění novel</w:t>
      </w:r>
      <w:r>
        <w:rPr>
          <w:rFonts w:ascii="Verdana" w:eastAsia="Calibri" w:hAnsi="Verdana"/>
          <w:bCs/>
          <w:sz w:val="20"/>
          <w:szCs w:val="20"/>
        </w:rPr>
        <w:t xml:space="preserve"> </w:t>
      </w:r>
      <w:r w:rsidRPr="00C22147">
        <w:rPr>
          <w:rFonts w:ascii="Verdana" w:eastAsia="Calibri" w:hAnsi="Verdana"/>
          <w:bCs/>
          <w:sz w:val="20"/>
          <w:szCs w:val="20"/>
        </w:rPr>
        <w:t>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rPr>
        <w:t>.</w:t>
      </w:r>
    </w:p>
    <w:p w14:paraId="11B37A17" w14:textId="77777777" w:rsidR="00916B0C" w:rsidRDefault="00916B0C" w:rsidP="00916B0C">
      <w:pPr>
        <w:jc w:val="both"/>
        <w:rPr>
          <w:rFonts w:ascii="Verdana" w:eastAsia="Calibri" w:hAnsi="Verdana"/>
          <w:bCs/>
          <w:sz w:val="20"/>
          <w:szCs w:val="20"/>
        </w:rPr>
      </w:pPr>
    </w:p>
    <w:p w14:paraId="2D5F80D3" w14:textId="77777777" w:rsidR="00916B0C" w:rsidRDefault="00916B0C" w:rsidP="00916B0C">
      <w:pPr>
        <w:jc w:val="both"/>
        <w:rPr>
          <w:rFonts w:ascii="Verdana" w:eastAsia="Calibri" w:hAnsi="Verdana"/>
          <w:bCs/>
          <w:sz w:val="20"/>
          <w:szCs w:val="20"/>
        </w:rPr>
      </w:pPr>
    </w:p>
    <w:p w14:paraId="43DDE888" w14:textId="77777777" w:rsidR="00916B0C" w:rsidRDefault="00916B0C" w:rsidP="00916B0C">
      <w:pPr>
        <w:jc w:val="both"/>
        <w:rPr>
          <w:rFonts w:ascii="Verdana" w:eastAsia="Calibri" w:hAnsi="Verdana"/>
          <w:bCs/>
          <w:sz w:val="20"/>
          <w:szCs w:val="20"/>
        </w:rPr>
      </w:pPr>
    </w:p>
    <w:p w14:paraId="5AE5DE94" w14:textId="77777777" w:rsidR="00916B0C" w:rsidRPr="00A6032F" w:rsidRDefault="00916B0C" w:rsidP="00916B0C">
      <w:pPr>
        <w:jc w:val="both"/>
        <w:rPr>
          <w:rFonts w:ascii="Verdana" w:eastAsia="Calibri" w:hAnsi="Verdana"/>
          <w:bCs/>
          <w:sz w:val="20"/>
          <w:szCs w:val="20"/>
        </w:rPr>
      </w:pPr>
      <w:r w:rsidRPr="00A6032F">
        <w:rPr>
          <w:rFonts w:ascii="Verdana" w:eastAsia="Calibri" w:hAnsi="Verdana"/>
          <w:b/>
          <w:bCs/>
          <w:sz w:val="20"/>
          <w:szCs w:val="20"/>
        </w:rPr>
        <w:lastRenderedPageBreak/>
        <w:t>III</w:t>
      </w:r>
      <w:r w:rsidRPr="00A6032F">
        <w:rPr>
          <w:rFonts w:ascii="Verdana" w:eastAsia="Calibri" w:hAnsi="Verdana"/>
          <w:bCs/>
          <w:sz w:val="20"/>
          <w:szCs w:val="20"/>
        </w:rPr>
        <w:t xml:space="preserve">. </w:t>
      </w:r>
      <w:r w:rsidRPr="00A6032F">
        <w:rPr>
          <w:rFonts w:ascii="Verdana" w:eastAsia="Calibri" w:hAnsi="Verdana"/>
          <w:b/>
          <w:bCs/>
          <w:sz w:val="20"/>
          <w:szCs w:val="20"/>
        </w:rPr>
        <w:t>Čestné prohlášení k základní způsobilosti</w:t>
      </w:r>
      <w:r w:rsidRPr="00A6032F">
        <w:rPr>
          <w:rFonts w:ascii="Verdana" w:eastAsia="Calibri" w:hAnsi="Verdana"/>
          <w:bCs/>
          <w:sz w:val="20"/>
          <w:szCs w:val="20"/>
        </w:rPr>
        <w:t>:</w:t>
      </w:r>
    </w:p>
    <w:p w14:paraId="3F98CBBA" w14:textId="77777777" w:rsidR="00916B0C" w:rsidRPr="00A6032F" w:rsidRDefault="00916B0C" w:rsidP="00916B0C">
      <w:pPr>
        <w:jc w:val="both"/>
        <w:rPr>
          <w:rFonts w:ascii="Verdana" w:eastAsia="Calibri" w:hAnsi="Verdana"/>
          <w:bCs/>
          <w:sz w:val="20"/>
          <w:szCs w:val="20"/>
        </w:rPr>
      </w:pPr>
    </w:p>
    <w:p w14:paraId="63CC70FD" w14:textId="67045CE8" w:rsidR="00916B0C" w:rsidRPr="00A6032F" w:rsidRDefault="00916B0C" w:rsidP="00916B0C">
      <w:pPr>
        <w:spacing w:line="276" w:lineRule="auto"/>
        <w:jc w:val="both"/>
        <w:rPr>
          <w:rFonts w:ascii="Verdana" w:eastAsia="Calibri" w:hAnsi="Verdana"/>
          <w:bCs/>
          <w:sz w:val="20"/>
          <w:szCs w:val="20"/>
        </w:rPr>
      </w:pPr>
      <w:r w:rsidRPr="00A6032F">
        <w:rPr>
          <w:rFonts w:ascii="Verdana" w:eastAsia="Calibri" w:hAnsi="Verdana"/>
          <w:bCs/>
          <w:sz w:val="20"/>
          <w:szCs w:val="20"/>
        </w:rPr>
        <w:t>Dodavatel tímto čestně prohlašuje, že</w:t>
      </w:r>
      <w:r>
        <w:rPr>
          <w:rFonts w:ascii="Verdana" w:eastAsia="Calibri" w:hAnsi="Verdana"/>
          <w:bCs/>
          <w:sz w:val="20"/>
          <w:szCs w:val="20"/>
        </w:rPr>
        <w:t xml:space="preserve"> </w:t>
      </w:r>
      <w:r w:rsidRPr="00A6032F">
        <w:rPr>
          <w:rFonts w:ascii="Verdana" w:eastAsia="Calibri" w:hAnsi="Verdana"/>
          <w:bCs/>
          <w:sz w:val="20"/>
          <w:szCs w:val="20"/>
        </w:rPr>
        <w:t>v souvislosti se zadávacím řízením, jímž je zaváděn „DNS na dodávky I</w:t>
      </w:r>
      <w:r>
        <w:rPr>
          <w:rFonts w:ascii="Verdana" w:eastAsia="Calibri" w:hAnsi="Verdana"/>
          <w:bCs/>
          <w:sz w:val="20"/>
          <w:szCs w:val="20"/>
        </w:rPr>
        <w:t>C</w:t>
      </w:r>
      <w:r w:rsidRPr="00A6032F">
        <w:rPr>
          <w:rFonts w:ascii="Verdana" w:eastAsia="Calibri" w:hAnsi="Verdana"/>
          <w:bCs/>
          <w:sz w:val="20"/>
          <w:szCs w:val="20"/>
        </w:rPr>
        <w:t xml:space="preserve">T </w:t>
      </w:r>
      <w:r w:rsidRPr="00A6032F">
        <w:rPr>
          <w:rFonts w:ascii="Verdana" w:hAnsi="Verdana" w:cs="Arial"/>
          <w:b/>
          <w:sz w:val="20"/>
          <w:szCs w:val="20"/>
        </w:rPr>
        <w:t>pro UHK – 202</w:t>
      </w:r>
      <w:r>
        <w:rPr>
          <w:rFonts w:ascii="Verdana" w:hAnsi="Verdana" w:cs="Arial"/>
          <w:b/>
          <w:sz w:val="20"/>
          <w:szCs w:val="20"/>
        </w:rPr>
        <w:t>6</w:t>
      </w:r>
      <w:r w:rsidRPr="00A6032F">
        <w:rPr>
          <w:rFonts w:ascii="Verdana" w:hAnsi="Verdana" w:cs="Arial"/>
          <w:b/>
          <w:sz w:val="20"/>
          <w:szCs w:val="20"/>
        </w:rPr>
        <w:t>+</w:t>
      </w:r>
      <w:r w:rsidRPr="00A6032F">
        <w:rPr>
          <w:rFonts w:ascii="Verdana" w:eastAsia="Calibri" w:hAnsi="Verdana"/>
          <w:bCs/>
          <w:sz w:val="20"/>
          <w:szCs w:val="20"/>
        </w:rPr>
        <w:t>“ splňuje níže uvedené základní způsobilost dle § 74 odst. 1, písm. b), c), e) zákona č. 134/2016 Sb. o zadávání veřejných zakázek, tedy:</w:t>
      </w:r>
    </w:p>
    <w:p w14:paraId="3517929F" w14:textId="77777777" w:rsidR="00916B0C" w:rsidRPr="00A6032F" w:rsidRDefault="00916B0C" w:rsidP="00916B0C">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v evidenci spotřebních daní zachycen splatný daňový nedoplatek</w:t>
      </w:r>
    </w:p>
    <w:p w14:paraId="6460A923" w14:textId="77777777" w:rsidR="00916B0C" w:rsidRPr="00A6032F" w:rsidRDefault="00916B0C" w:rsidP="00916B0C">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splatný nedoplatek na pojistném nebo na penále na veřejné zdravotní pojištění</w:t>
      </w:r>
    </w:p>
    <w:p w14:paraId="6B459993" w14:textId="65FCA831" w:rsidR="00916B0C" w:rsidRDefault="00916B0C" w:rsidP="00916B0C">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není v likvidaci, proti němuž bylo vydáno rozhodnutí o úpadku, vůči němuž byla nařízena nucená správa podle jiného právního předpisu nebo v obdobné situaci podle právního řádu země sídla dodavatele</w:t>
      </w:r>
    </w:p>
    <w:p w14:paraId="28CD4FBF" w14:textId="67791419" w:rsidR="00E15AE6" w:rsidRDefault="00E15AE6" w:rsidP="00916B0C">
      <w:pPr>
        <w:spacing w:line="276" w:lineRule="auto"/>
        <w:jc w:val="both"/>
        <w:rPr>
          <w:rFonts w:ascii="Verdana" w:eastAsia="Calibri" w:hAnsi="Verdana"/>
          <w:bCs/>
          <w:sz w:val="20"/>
          <w:szCs w:val="20"/>
        </w:rPr>
      </w:pPr>
    </w:p>
    <w:p w14:paraId="7653E79E" w14:textId="6D106E8A" w:rsidR="00E15AE6" w:rsidRPr="004A3356" w:rsidRDefault="00E15AE6" w:rsidP="00E15AE6">
      <w:pPr>
        <w:spacing w:before="120"/>
        <w:jc w:val="both"/>
        <w:rPr>
          <w:rFonts w:ascii="Verdana" w:hAnsi="Verdana"/>
          <w:b/>
          <w:snapToGrid w:val="0"/>
          <w:sz w:val="20"/>
          <w:szCs w:val="20"/>
          <w:u w:val="single"/>
        </w:rPr>
      </w:pPr>
      <w:r>
        <w:rPr>
          <w:rFonts w:ascii="Verdana" w:hAnsi="Verdana"/>
          <w:b/>
          <w:snapToGrid w:val="0"/>
          <w:sz w:val="20"/>
          <w:szCs w:val="20"/>
        </w:rPr>
        <w:t>I</w:t>
      </w:r>
      <w:r>
        <w:rPr>
          <w:rFonts w:ascii="Verdana" w:hAnsi="Verdana"/>
          <w:b/>
          <w:snapToGrid w:val="0"/>
          <w:sz w:val="20"/>
          <w:szCs w:val="20"/>
        </w:rPr>
        <w:t>V</w:t>
      </w:r>
      <w:r w:rsidRPr="004A3356">
        <w:rPr>
          <w:rFonts w:ascii="Verdana" w:hAnsi="Verdana"/>
          <w:b/>
          <w:snapToGrid w:val="0"/>
          <w:sz w:val="20"/>
          <w:szCs w:val="20"/>
        </w:rPr>
        <w:t xml:space="preserve">. </w:t>
      </w:r>
      <w:r w:rsidRPr="004A3356">
        <w:rPr>
          <w:rFonts w:ascii="Verdana" w:hAnsi="Verdana"/>
          <w:b/>
          <w:snapToGrid w:val="0"/>
          <w:sz w:val="20"/>
          <w:szCs w:val="20"/>
        </w:rPr>
        <w:t>Prohlášení k prokázání o neexistenci střetu zájmů:</w:t>
      </w:r>
    </w:p>
    <w:p w14:paraId="0BE98772" w14:textId="7F470EF3" w:rsidR="00E15AE6" w:rsidRPr="004A3356" w:rsidRDefault="00E15AE6" w:rsidP="00E15AE6">
      <w:pPr>
        <w:jc w:val="both"/>
        <w:rPr>
          <w:rFonts w:ascii="Verdana" w:eastAsia="Calibri" w:hAnsi="Verdana"/>
          <w:bCs/>
          <w:sz w:val="20"/>
          <w:szCs w:val="20"/>
        </w:rPr>
      </w:pPr>
      <w:r>
        <w:rPr>
          <w:rFonts w:ascii="Verdana" w:eastAsia="Calibri" w:hAnsi="Verdana"/>
          <w:bCs/>
          <w:sz w:val="20"/>
          <w:szCs w:val="20"/>
        </w:rPr>
        <w:t>Dodavatel</w:t>
      </w:r>
      <w:r w:rsidRPr="004A3356">
        <w:rPr>
          <w:rFonts w:ascii="Verdana" w:eastAsia="Calibri" w:hAnsi="Verdana"/>
          <w:bCs/>
          <w:sz w:val="20"/>
          <w:szCs w:val="20"/>
        </w:rPr>
        <w:t xml:space="preserve"> tímto prohlašuje neexistenci střetu zájmů, a sice že:</w:t>
      </w:r>
    </w:p>
    <w:p w14:paraId="18FDDB63" w14:textId="77777777" w:rsidR="00E15AE6" w:rsidRPr="004A3356" w:rsidRDefault="00E15AE6" w:rsidP="00E15AE6">
      <w:pPr>
        <w:numPr>
          <w:ilvl w:val="0"/>
          <w:numId w:val="7"/>
        </w:numPr>
        <w:jc w:val="both"/>
        <w:rPr>
          <w:rFonts w:ascii="Verdana" w:eastAsia="Calibri" w:hAnsi="Verdana"/>
          <w:bCs/>
          <w:sz w:val="20"/>
          <w:szCs w:val="20"/>
        </w:rPr>
      </w:pPr>
      <w:r w:rsidRPr="004A3356">
        <w:rPr>
          <w:rFonts w:ascii="Verdana" w:eastAsia="Calibri" w:hAnsi="Verdana"/>
          <w:bCs/>
          <w:sz w:val="20"/>
          <w:szCs w:val="20"/>
        </w:rPr>
        <w:t xml:space="preserve">není on,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DD61691" w14:textId="77777777" w:rsidR="00E15AE6" w:rsidRPr="004A3356" w:rsidRDefault="00E15AE6" w:rsidP="00E15AE6">
      <w:pPr>
        <w:numPr>
          <w:ilvl w:val="0"/>
          <w:numId w:val="7"/>
        </w:numPr>
        <w:jc w:val="both"/>
        <w:rPr>
          <w:rFonts w:ascii="Verdana" w:eastAsia="Calibri" w:hAnsi="Verdana"/>
          <w:bCs/>
          <w:sz w:val="20"/>
          <w:szCs w:val="20"/>
        </w:rPr>
      </w:pPr>
      <w:r w:rsidRPr="004A3356">
        <w:rPr>
          <w:rFonts w:ascii="Verdana" w:eastAsia="Calibri" w:hAnsi="Verdana"/>
          <w:bCs/>
          <w:sz w:val="20"/>
          <w:szCs w:val="20"/>
        </w:rPr>
        <w:t>ve smyslu ustanovení § 44 zák. č. 134/2016 Sb. ve znění novel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792C9BF4" w14:textId="77777777" w:rsidR="00E15AE6" w:rsidRDefault="00E15AE6" w:rsidP="00E15AE6">
      <w:pPr>
        <w:jc w:val="both"/>
        <w:rPr>
          <w:rFonts w:ascii="Verdana" w:eastAsia="Calibri" w:hAnsi="Verdana"/>
          <w:bCs/>
          <w:sz w:val="20"/>
          <w:szCs w:val="20"/>
        </w:rPr>
      </w:pPr>
    </w:p>
    <w:p w14:paraId="2B04E863" w14:textId="77777777" w:rsidR="00E15AE6" w:rsidRDefault="00E15AE6" w:rsidP="00916B0C">
      <w:pPr>
        <w:spacing w:line="276" w:lineRule="auto"/>
        <w:jc w:val="both"/>
        <w:rPr>
          <w:rFonts w:ascii="Verdana" w:eastAsia="Calibri" w:hAnsi="Verdana"/>
          <w:bCs/>
          <w:sz w:val="20"/>
          <w:szCs w:val="20"/>
        </w:rPr>
      </w:pPr>
    </w:p>
    <w:p w14:paraId="6AE6AA79" w14:textId="1D72EC1C" w:rsidR="00916B0C" w:rsidRPr="009D2A40" w:rsidRDefault="00916B0C" w:rsidP="00916B0C">
      <w:pPr>
        <w:widowControl w:val="0"/>
        <w:jc w:val="both"/>
        <w:rPr>
          <w:rFonts w:ascii="Verdana" w:hAnsi="Verdana" w:cstheme="minorHAnsi"/>
          <w:sz w:val="20"/>
          <w:szCs w:val="20"/>
        </w:rPr>
      </w:pPr>
      <w:r>
        <w:rPr>
          <w:rFonts w:ascii="Verdana" w:eastAsia="Calibri" w:hAnsi="Verdana"/>
          <w:b/>
          <w:bCs/>
          <w:sz w:val="20"/>
          <w:szCs w:val="20"/>
        </w:rPr>
        <w:t>V</w:t>
      </w:r>
      <w:r w:rsidRPr="00A6032F">
        <w:rPr>
          <w:rFonts w:ascii="Verdana" w:eastAsia="Calibri" w:hAnsi="Verdana"/>
          <w:b/>
          <w:bCs/>
          <w:sz w:val="20"/>
          <w:szCs w:val="20"/>
        </w:rPr>
        <w:t xml:space="preserve">. </w:t>
      </w:r>
      <w:r w:rsidRPr="00A6032F">
        <w:rPr>
          <w:rFonts w:ascii="Verdana" w:eastAsia="Calibri" w:hAnsi="Verdana"/>
          <w:bCs/>
          <w:sz w:val="20"/>
          <w:szCs w:val="20"/>
        </w:rPr>
        <w:t xml:space="preserve">Dodavatel </w:t>
      </w:r>
      <w:r w:rsidRPr="00203D1B">
        <w:rPr>
          <w:rFonts w:ascii="Verdana" w:eastAsia="Calibri" w:hAnsi="Verdana"/>
          <w:b/>
          <w:bCs/>
          <w:sz w:val="20"/>
          <w:szCs w:val="20"/>
        </w:rPr>
        <w:t>čestně a pravdivě prohlašuje ohledně mezinárodních sankcí</w:t>
      </w:r>
      <w:r w:rsidRPr="00A6032F">
        <w:rPr>
          <w:rFonts w:ascii="Verdana" w:eastAsia="Calibri" w:hAnsi="Verdana"/>
          <w:bCs/>
          <w:sz w:val="20"/>
          <w:szCs w:val="20"/>
        </w:rPr>
        <w:t xml:space="preserve"> </w:t>
      </w:r>
      <w:r>
        <w:rPr>
          <w:rFonts w:ascii="Verdana" w:eastAsia="Calibri" w:hAnsi="Verdana"/>
          <w:bCs/>
          <w:sz w:val="20"/>
          <w:szCs w:val="20"/>
        </w:rPr>
        <w:t>(</w:t>
      </w:r>
      <w:r w:rsidRPr="00D64856">
        <w:rPr>
          <w:rFonts w:ascii="Verdana" w:eastAsia="Calibri" w:hAnsi="Verdana"/>
          <w:bCs/>
          <w:sz w:val="20"/>
          <w:szCs w:val="20"/>
        </w:rPr>
        <w:t>vzhledem k</w:t>
      </w:r>
      <w:r>
        <w:rPr>
          <w:rFonts w:ascii="Verdana" w:eastAsia="Calibri" w:hAnsi="Verdana"/>
          <w:bCs/>
          <w:sz w:val="20"/>
          <w:szCs w:val="20"/>
        </w:rPr>
        <w:t xml:space="preserve"> agresivním </w:t>
      </w:r>
      <w:r w:rsidRPr="00D64856">
        <w:rPr>
          <w:rFonts w:ascii="Verdana" w:eastAsia="Calibri" w:hAnsi="Verdana"/>
          <w:bCs/>
          <w:sz w:val="20"/>
          <w:szCs w:val="20"/>
        </w:rPr>
        <w:t>činnostem Ruska destabilizující situaci na Ukrajině</w:t>
      </w:r>
      <w:r>
        <w:rPr>
          <w:rFonts w:ascii="Verdana" w:eastAsia="Calibri" w:hAnsi="Verdana"/>
          <w:bCs/>
          <w:sz w:val="20"/>
          <w:szCs w:val="20"/>
        </w:rPr>
        <w:t>)</w:t>
      </w:r>
      <w:r w:rsidRPr="00D64856">
        <w:rPr>
          <w:rFonts w:ascii="Verdana" w:eastAsia="Calibri" w:hAnsi="Verdana"/>
          <w:bCs/>
          <w:sz w:val="20"/>
          <w:szCs w:val="20"/>
        </w:rPr>
        <w:t>,</w:t>
      </w:r>
      <w:r w:rsidRPr="00D64856">
        <w:rPr>
          <w:rFonts w:ascii="Verdana" w:hAnsi="Verdana" w:cstheme="minorHAnsi"/>
          <w:sz w:val="20"/>
          <w:szCs w:val="20"/>
        </w:rPr>
        <w:t xml:space="preserve"> </w:t>
      </w:r>
      <w:r>
        <w:rPr>
          <w:rFonts w:ascii="Verdana" w:hAnsi="Verdana" w:cstheme="minorHAnsi"/>
          <w:sz w:val="20"/>
          <w:szCs w:val="20"/>
        </w:rPr>
        <w:t xml:space="preserve">že </w:t>
      </w:r>
      <w:r w:rsidRPr="009D2A40">
        <w:rPr>
          <w:rFonts w:ascii="Verdana" w:hAnsi="Verdana" w:cstheme="minorHAnsi"/>
          <w:sz w:val="20"/>
          <w:szCs w:val="20"/>
        </w:rPr>
        <w:t xml:space="preserve">se na něj, jeho poddodavatele, dodavatele, se kterým podává společnou nabídku v případě společné účasti dodavatelů, nebo jakýkoliv subjekt, prostřednictvím kterého prokazuje kvalifikaci, nevztahuje zákaz uzavřít smlouvu na veřejnou zakázku nebo poskytovat plnění veřejné zakázky </w:t>
      </w:r>
      <w:r>
        <w:rPr>
          <w:rFonts w:ascii="Verdana" w:hAnsi="Verdana" w:cstheme="minorHAnsi"/>
          <w:sz w:val="20"/>
          <w:szCs w:val="20"/>
        </w:rPr>
        <w:t>podle</w:t>
      </w:r>
      <w:r w:rsidRPr="009D2A40">
        <w:rPr>
          <w:rFonts w:ascii="Verdana" w:hAnsi="Verdana" w:cstheme="minorHAnsi"/>
          <w:sz w:val="20"/>
          <w:szCs w:val="20"/>
        </w:rPr>
        <w:t xml:space="preserve"> nařízení Rady EU </w:t>
      </w:r>
      <w:r>
        <w:rPr>
          <w:rFonts w:ascii="Verdana" w:hAnsi="Verdana" w:cstheme="minorHAnsi"/>
          <w:sz w:val="20"/>
          <w:szCs w:val="20"/>
        </w:rPr>
        <w:t>(např. čl. 5k nařízení č</w:t>
      </w:r>
      <w:r w:rsidRPr="009D2A40">
        <w:rPr>
          <w:rFonts w:ascii="Verdana" w:hAnsi="Verdana" w:cstheme="minorHAnsi"/>
          <w:sz w:val="20"/>
          <w:szCs w:val="20"/>
        </w:rPr>
        <w:t>. 2022/576</w:t>
      </w:r>
      <w:r>
        <w:rPr>
          <w:rFonts w:ascii="Verdana" w:hAnsi="Verdana" w:cstheme="minorHAnsi"/>
          <w:sz w:val="20"/>
          <w:szCs w:val="20"/>
        </w:rPr>
        <w:t>)</w:t>
      </w:r>
      <w:r w:rsidRPr="009D2A40">
        <w:rPr>
          <w:rFonts w:ascii="Verdana" w:hAnsi="Verdana" w:cstheme="minorHAnsi"/>
          <w:sz w:val="20"/>
          <w:szCs w:val="20"/>
        </w:rPr>
        <w:t>, zároveň se na něj nevztahuje zákaz uzavřít smlouvu na veřejnou zakázku nebo poskytovat plnění veřejné zakázky dle § 8c zákona č. 69/2006 Sb., o provádění mezinárodních sankcí, ve znění pozdějších předpisů, a není ani osobou uvedenou na sankční</w:t>
      </w:r>
      <w:r>
        <w:rPr>
          <w:rFonts w:ascii="Verdana" w:hAnsi="Verdana" w:cstheme="minorHAnsi"/>
          <w:sz w:val="20"/>
          <w:szCs w:val="20"/>
        </w:rPr>
        <w:t>ch</w:t>
      </w:r>
      <w:r w:rsidRPr="009D2A40">
        <w:rPr>
          <w:rFonts w:ascii="Verdana" w:hAnsi="Verdana" w:cstheme="minorHAnsi"/>
          <w:sz w:val="20"/>
          <w:szCs w:val="20"/>
        </w:rPr>
        <w:t xml:space="preserve"> seznam</w:t>
      </w:r>
      <w:r>
        <w:rPr>
          <w:rFonts w:ascii="Verdana" w:hAnsi="Verdana" w:cstheme="minorHAnsi"/>
          <w:sz w:val="20"/>
          <w:szCs w:val="20"/>
        </w:rPr>
        <w:t>ech</w:t>
      </w:r>
      <w:r w:rsidRPr="009D2A40">
        <w:rPr>
          <w:rFonts w:ascii="Verdana" w:hAnsi="Verdana" w:cstheme="minorHAnsi"/>
          <w:sz w:val="20"/>
          <w:szCs w:val="20"/>
        </w:rPr>
        <w:t xml:space="preserve"> EU</w:t>
      </w:r>
      <w:r>
        <w:rPr>
          <w:rFonts w:ascii="Verdana" w:hAnsi="Verdana" w:cstheme="minorHAnsi"/>
          <w:sz w:val="20"/>
          <w:szCs w:val="20"/>
        </w:rPr>
        <w:t>/ČR</w:t>
      </w:r>
      <w:r w:rsidRPr="009D2A40">
        <w:rPr>
          <w:rFonts w:ascii="Verdana" w:hAnsi="Verdana" w:cstheme="minorHAnsi"/>
          <w:sz w:val="20"/>
          <w:szCs w:val="20"/>
        </w:rPr>
        <w:t xml:space="preserve"> nebo společností, kterou by, a to ani z části, vlastnila osoba uved</w:t>
      </w:r>
      <w:r>
        <w:rPr>
          <w:rFonts w:ascii="Verdana" w:hAnsi="Verdana" w:cstheme="minorHAnsi"/>
          <w:sz w:val="20"/>
          <w:szCs w:val="20"/>
        </w:rPr>
        <w:t>ená na sankčních seznamech;</w:t>
      </w:r>
    </w:p>
    <w:p w14:paraId="2E26CB36" w14:textId="77777777" w:rsidR="00916B0C" w:rsidRPr="00D64856" w:rsidRDefault="00916B0C" w:rsidP="00916B0C">
      <w:pPr>
        <w:jc w:val="both"/>
        <w:rPr>
          <w:rFonts w:ascii="Verdana" w:eastAsia="Calibri" w:hAnsi="Verdana"/>
          <w:bCs/>
          <w:sz w:val="20"/>
          <w:szCs w:val="20"/>
        </w:rPr>
      </w:pPr>
    </w:p>
    <w:p w14:paraId="214E95C9" w14:textId="77777777" w:rsidR="00916B0C" w:rsidRDefault="00916B0C" w:rsidP="00916B0C">
      <w:pPr>
        <w:jc w:val="both"/>
        <w:rPr>
          <w:rFonts w:ascii="Verdana" w:eastAsia="Calibri" w:hAnsi="Verdana"/>
          <w:bCs/>
          <w:sz w:val="20"/>
          <w:szCs w:val="20"/>
        </w:rPr>
      </w:pPr>
    </w:p>
    <w:p w14:paraId="7D09EDF2" w14:textId="77777777" w:rsidR="004E7FBF" w:rsidRPr="007B41B9" w:rsidRDefault="004E7FBF" w:rsidP="004E7FBF">
      <w:pPr>
        <w:ind w:left="709"/>
        <w:jc w:val="both"/>
        <w:rPr>
          <w:rFonts w:ascii="Verdana" w:hAnsi="Verdana" w:cstheme="minorHAnsi"/>
          <w:sz w:val="20"/>
          <w:szCs w:val="20"/>
        </w:rPr>
      </w:pPr>
    </w:p>
    <w:p w14:paraId="00FA618B" w14:textId="77777777" w:rsidR="004E7FBF" w:rsidRPr="007B41B9" w:rsidRDefault="004E7FBF" w:rsidP="004E7FBF">
      <w:pPr>
        <w:pStyle w:val="Odstavecseseznamem"/>
        <w:rPr>
          <w:rFonts w:ascii="Verdana" w:hAnsi="Verdana" w:cstheme="minorHAnsi"/>
        </w:rPr>
      </w:pPr>
    </w:p>
    <w:p w14:paraId="207CB218" w14:textId="77777777" w:rsidR="004E7FBF" w:rsidRPr="007B41B9" w:rsidRDefault="004E7FBF" w:rsidP="004E7FBF">
      <w:pPr>
        <w:jc w:val="both"/>
        <w:rPr>
          <w:rFonts w:ascii="Verdana" w:hAnsi="Verdana" w:cstheme="minorHAnsi"/>
          <w:sz w:val="20"/>
          <w:szCs w:val="20"/>
        </w:rPr>
      </w:pPr>
    </w:p>
    <w:p w14:paraId="6AC8F6B8" w14:textId="77777777" w:rsidR="004E7FBF" w:rsidRPr="007B41B9" w:rsidRDefault="004E7FBF" w:rsidP="004E7FBF">
      <w:pPr>
        <w:jc w:val="both"/>
        <w:rPr>
          <w:rFonts w:ascii="Verdana" w:hAnsi="Verdana" w:cstheme="minorHAnsi"/>
          <w:sz w:val="20"/>
          <w:szCs w:val="20"/>
        </w:rPr>
      </w:pPr>
    </w:p>
    <w:p w14:paraId="3AADD86F" w14:textId="77777777" w:rsidR="004E7FBF" w:rsidRPr="007B41B9" w:rsidRDefault="004E7FBF" w:rsidP="004E7FBF">
      <w:pPr>
        <w:rPr>
          <w:rFonts w:ascii="Verdana" w:hAnsi="Verdana" w:cstheme="minorHAnsi"/>
          <w:sz w:val="20"/>
          <w:szCs w:val="20"/>
        </w:rPr>
      </w:pPr>
      <w:r w:rsidRPr="007B41B9">
        <w:rPr>
          <w:rFonts w:ascii="Verdana" w:hAnsi="Verdana" w:cstheme="minorHAnsi"/>
          <w:sz w:val="20"/>
          <w:szCs w:val="20"/>
        </w:rPr>
        <w:t>V ……</w:t>
      </w:r>
      <w:r w:rsidRPr="00D76FBD">
        <w:rPr>
          <w:rFonts w:ascii="Verdana" w:hAnsi="Verdana" w:cstheme="minorHAnsi"/>
          <w:sz w:val="20"/>
          <w:szCs w:val="20"/>
          <w:highlight w:val="yellow"/>
        </w:rPr>
        <w:t>…………</w:t>
      </w:r>
      <w:r w:rsidRPr="007B41B9">
        <w:rPr>
          <w:rFonts w:ascii="Verdana" w:hAnsi="Verdana" w:cstheme="minorHAnsi"/>
          <w:sz w:val="20"/>
          <w:szCs w:val="20"/>
        </w:rPr>
        <w:t>………. dne …</w:t>
      </w:r>
      <w:r w:rsidRPr="00D76FBD">
        <w:rPr>
          <w:rFonts w:ascii="Verdana" w:hAnsi="Verdana" w:cstheme="minorHAnsi"/>
          <w:sz w:val="20"/>
          <w:szCs w:val="20"/>
          <w:highlight w:val="yellow"/>
        </w:rPr>
        <w:t>………………</w:t>
      </w:r>
      <w:r w:rsidRPr="007B41B9">
        <w:rPr>
          <w:rFonts w:ascii="Verdana" w:hAnsi="Verdana" w:cstheme="minorHAnsi"/>
          <w:sz w:val="20"/>
          <w:szCs w:val="20"/>
        </w:rPr>
        <w:t xml:space="preserve">……      </w:t>
      </w:r>
    </w:p>
    <w:p w14:paraId="3A54E5A1" w14:textId="77777777" w:rsidR="004E7FBF" w:rsidRPr="007B41B9" w:rsidRDefault="004E7FBF" w:rsidP="004E7FBF">
      <w:pPr>
        <w:rPr>
          <w:rFonts w:ascii="Verdana" w:hAnsi="Verdana" w:cstheme="minorHAnsi"/>
          <w:sz w:val="20"/>
          <w:szCs w:val="20"/>
        </w:rPr>
      </w:pPr>
    </w:p>
    <w:p w14:paraId="65FA1A04" w14:textId="77777777" w:rsidR="004E7FBF" w:rsidRPr="007B41B9" w:rsidRDefault="004E7FBF" w:rsidP="004E7FBF">
      <w:pPr>
        <w:rPr>
          <w:rFonts w:ascii="Verdana" w:hAnsi="Verdana" w:cstheme="minorHAnsi"/>
          <w:sz w:val="20"/>
          <w:szCs w:val="20"/>
        </w:rPr>
      </w:pPr>
    </w:p>
    <w:p w14:paraId="46C50510" w14:textId="77777777" w:rsidR="004E7FBF" w:rsidRPr="007B41B9" w:rsidRDefault="004E7FBF" w:rsidP="004E7FBF">
      <w:pPr>
        <w:rPr>
          <w:rFonts w:ascii="Verdana" w:hAnsi="Verdana" w:cstheme="minorHAnsi"/>
          <w:sz w:val="20"/>
          <w:szCs w:val="20"/>
        </w:rPr>
      </w:pPr>
    </w:p>
    <w:p w14:paraId="0F600916" w14:textId="77777777" w:rsidR="004E7FBF" w:rsidRPr="007B41B9" w:rsidRDefault="004E7FBF" w:rsidP="004E7FBF">
      <w:pPr>
        <w:rPr>
          <w:rFonts w:ascii="Verdana" w:hAnsi="Verdana" w:cstheme="minorHAnsi"/>
          <w:sz w:val="20"/>
          <w:szCs w:val="20"/>
        </w:rPr>
      </w:pPr>
    </w:p>
    <w:p w14:paraId="72495566" w14:textId="77777777" w:rsidR="004E7FBF" w:rsidRPr="007B41B9" w:rsidRDefault="004E7FBF" w:rsidP="004E7FBF">
      <w:pPr>
        <w:jc w:val="both"/>
        <w:rPr>
          <w:rFonts w:ascii="Verdana" w:hAnsi="Verdana" w:cs="Arial"/>
          <w:snapToGrid w:val="0"/>
          <w:sz w:val="20"/>
          <w:szCs w:val="20"/>
        </w:rPr>
      </w:pPr>
      <w:r w:rsidRPr="007B41B9">
        <w:rPr>
          <w:rFonts w:ascii="Verdana" w:hAnsi="Verdana" w:cs="Arial"/>
          <w:snapToGrid w:val="0"/>
          <w:sz w:val="20"/>
          <w:szCs w:val="20"/>
        </w:rPr>
        <w:t>___</w:t>
      </w:r>
      <w:r w:rsidRPr="00D76FBD">
        <w:rPr>
          <w:rFonts w:ascii="Verdana" w:hAnsi="Verdana" w:cs="Arial"/>
          <w:snapToGrid w:val="0"/>
          <w:sz w:val="20"/>
          <w:szCs w:val="20"/>
          <w:highlight w:val="yellow"/>
        </w:rPr>
        <w:t>______________</w:t>
      </w:r>
      <w:r w:rsidRPr="007B41B9">
        <w:rPr>
          <w:rFonts w:ascii="Verdana" w:hAnsi="Verdana" w:cs="Arial"/>
          <w:snapToGrid w:val="0"/>
          <w:sz w:val="20"/>
          <w:szCs w:val="20"/>
        </w:rPr>
        <w:t>________</w:t>
      </w:r>
    </w:p>
    <w:p w14:paraId="025E240B" w14:textId="77777777" w:rsidR="004E7FBF" w:rsidRPr="007B41B9" w:rsidRDefault="004E7FBF" w:rsidP="004E7FBF">
      <w:pPr>
        <w:rPr>
          <w:rFonts w:ascii="Verdana" w:hAnsi="Verdana" w:cstheme="minorHAnsi"/>
          <w:sz w:val="20"/>
          <w:szCs w:val="20"/>
        </w:rPr>
      </w:pPr>
    </w:p>
    <w:p w14:paraId="70996261" w14:textId="77777777" w:rsidR="004E7FBF" w:rsidRPr="007B41B9" w:rsidRDefault="004E7FBF" w:rsidP="004E7FBF">
      <w:pPr>
        <w:rPr>
          <w:rFonts w:ascii="Verdana" w:hAnsi="Verdana" w:cstheme="minorHAnsi"/>
          <w:sz w:val="20"/>
          <w:szCs w:val="20"/>
        </w:rPr>
      </w:pPr>
      <w:r w:rsidRPr="007B41B9">
        <w:rPr>
          <w:rFonts w:ascii="Verdana" w:hAnsi="Verdana" w:cstheme="minorHAnsi"/>
          <w:sz w:val="20"/>
          <w:szCs w:val="20"/>
        </w:rPr>
        <w:t xml:space="preserve">Podpis uchazeče v souladu s výpisem z OR či osoby/osob oprávněné/oprávněných jednat za uchazeče </w:t>
      </w:r>
    </w:p>
    <w:p w14:paraId="47601FC5" w14:textId="77777777" w:rsidR="004E7FBF" w:rsidRPr="007B41B9" w:rsidRDefault="004E7FBF" w:rsidP="004E7FBF">
      <w:pPr>
        <w:spacing w:line="360" w:lineRule="auto"/>
        <w:jc w:val="both"/>
        <w:rPr>
          <w:rFonts w:ascii="Verdana" w:hAnsi="Verdana" w:cstheme="minorHAnsi"/>
          <w:i/>
          <w:sz w:val="20"/>
          <w:szCs w:val="20"/>
        </w:rPr>
      </w:pPr>
      <w:r w:rsidRPr="007B41B9">
        <w:rPr>
          <w:rFonts w:ascii="Verdana" w:hAnsi="Verdana" w:cstheme="minorHAnsi"/>
          <w:i/>
          <w:sz w:val="20"/>
          <w:szCs w:val="20"/>
        </w:rPr>
        <w:t>*)</w:t>
      </w:r>
      <w:r w:rsidRPr="007B41B9">
        <w:rPr>
          <w:rFonts w:ascii="Verdana" w:hAnsi="Verdana" w:cstheme="minorHAnsi"/>
          <w:i/>
          <w:sz w:val="20"/>
          <w:szCs w:val="20"/>
        </w:rPr>
        <w:tab/>
        <w:t xml:space="preserve"> nehodící se škrtněte</w:t>
      </w:r>
    </w:p>
    <w:p w14:paraId="4DAFB523" w14:textId="77777777" w:rsidR="003D5B68" w:rsidRPr="007B41B9" w:rsidRDefault="003D5B68" w:rsidP="004E7FBF">
      <w:pPr>
        <w:spacing w:line="360" w:lineRule="auto"/>
        <w:jc w:val="both"/>
        <w:rPr>
          <w:rFonts w:ascii="Verdana" w:hAnsi="Verdana" w:cstheme="minorHAnsi"/>
          <w:i/>
          <w:sz w:val="20"/>
          <w:szCs w:val="20"/>
        </w:rPr>
      </w:pPr>
    </w:p>
    <w:p w14:paraId="68C4E11F" w14:textId="77777777" w:rsidR="003D5B68" w:rsidRPr="007B41B9" w:rsidRDefault="003D5B68" w:rsidP="004E7FBF">
      <w:pPr>
        <w:spacing w:line="360" w:lineRule="auto"/>
        <w:jc w:val="both"/>
        <w:rPr>
          <w:rFonts w:ascii="Verdana" w:hAnsi="Verdana" w:cstheme="minorHAnsi"/>
          <w:i/>
          <w:sz w:val="20"/>
          <w:szCs w:val="20"/>
        </w:rPr>
      </w:pPr>
    </w:p>
    <w:p w14:paraId="63FD4132" w14:textId="77777777" w:rsidR="00D60D21" w:rsidRPr="007B41B9" w:rsidRDefault="00D60D21" w:rsidP="004E7FBF">
      <w:pPr>
        <w:spacing w:line="360" w:lineRule="auto"/>
        <w:jc w:val="both"/>
        <w:rPr>
          <w:rFonts w:ascii="Verdana" w:hAnsi="Verdana" w:cstheme="minorHAnsi"/>
          <w:i/>
          <w:sz w:val="20"/>
          <w:szCs w:val="20"/>
        </w:rPr>
      </w:pPr>
    </w:p>
    <w:p w14:paraId="05BAFA54" w14:textId="77777777" w:rsidR="00D60D21" w:rsidRPr="007B41B9" w:rsidRDefault="00D60D21" w:rsidP="004E7FBF">
      <w:pPr>
        <w:spacing w:line="360" w:lineRule="auto"/>
        <w:jc w:val="both"/>
        <w:rPr>
          <w:rFonts w:ascii="Verdana" w:hAnsi="Verdana" w:cstheme="minorHAnsi"/>
          <w:i/>
          <w:sz w:val="20"/>
          <w:szCs w:val="20"/>
        </w:rPr>
      </w:pPr>
    </w:p>
    <w:p w14:paraId="71220FDA" w14:textId="77777777" w:rsidR="00D60D21" w:rsidRPr="007B41B9" w:rsidRDefault="00D60D21" w:rsidP="004E7FBF">
      <w:pPr>
        <w:spacing w:line="360" w:lineRule="auto"/>
        <w:jc w:val="both"/>
        <w:rPr>
          <w:rFonts w:ascii="Verdana" w:hAnsi="Verdana" w:cstheme="minorHAnsi"/>
          <w:i/>
          <w:sz w:val="20"/>
          <w:szCs w:val="20"/>
        </w:rPr>
      </w:pPr>
    </w:p>
    <w:p w14:paraId="42C705E5" w14:textId="77777777" w:rsidR="00D60CE2" w:rsidRDefault="00D60CE2" w:rsidP="00FC045A">
      <w:pPr>
        <w:jc w:val="both"/>
        <w:rPr>
          <w:rFonts w:ascii="Verdana" w:hAnsi="Verdana" w:cs="Arial"/>
          <w:b/>
          <w:snapToGrid w:val="0"/>
          <w:sz w:val="20"/>
          <w:szCs w:val="20"/>
        </w:rPr>
      </w:pPr>
    </w:p>
    <w:p w14:paraId="4B8EB468" w14:textId="77777777" w:rsidR="00916B0C" w:rsidRDefault="00916B0C" w:rsidP="00FC045A">
      <w:pPr>
        <w:jc w:val="both"/>
        <w:rPr>
          <w:rFonts w:ascii="Verdana" w:hAnsi="Verdana" w:cs="Arial"/>
          <w:b/>
          <w:snapToGrid w:val="0"/>
          <w:sz w:val="20"/>
          <w:szCs w:val="20"/>
        </w:rPr>
      </w:pPr>
    </w:p>
    <w:p w14:paraId="28329D4E" w14:textId="77777777" w:rsidR="00916B0C" w:rsidRDefault="00916B0C" w:rsidP="00FC045A">
      <w:pPr>
        <w:jc w:val="both"/>
        <w:rPr>
          <w:rFonts w:ascii="Verdana" w:hAnsi="Verdana" w:cs="Arial"/>
          <w:b/>
          <w:snapToGrid w:val="0"/>
          <w:sz w:val="20"/>
          <w:szCs w:val="20"/>
        </w:rPr>
      </w:pPr>
    </w:p>
    <w:p w14:paraId="24CA3D6E" w14:textId="77777777" w:rsidR="00916B0C" w:rsidRDefault="00916B0C" w:rsidP="00FC045A">
      <w:pPr>
        <w:jc w:val="both"/>
        <w:rPr>
          <w:rFonts w:ascii="Verdana" w:hAnsi="Verdana" w:cs="Arial"/>
          <w:b/>
          <w:snapToGrid w:val="0"/>
          <w:sz w:val="20"/>
          <w:szCs w:val="20"/>
        </w:rPr>
      </w:pPr>
    </w:p>
    <w:p w14:paraId="03A63743" w14:textId="77777777" w:rsidR="00916B0C" w:rsidRDefault="00916B0C" w:rsidP="00FC045A">
      <w:pPr>
        <w:jc w:val="both"/>
        <w:rPr>
          <w:rFonts w:ascii="Verdana" w:hAnsi="Verdana" w:cs="Arial"/>
          <w:b/>
          <w:snapToGrid w:val="0"/>
          <w:sz w:val="20"/>
          <w:szCs w:val="20"/>
        </w:rPr>
      </w:pPr>
    </w:p>
    <w:p w14:paraId="6F038252" w14:textId="77777777" w:rsidR="00916B0C" w:rsidRDefault="00916B0C" w:rsidP="00FC045A">
      <w:pPr>
        <w:jc w:val="both"/>
        <w:rPr>
          <w:rFonts w:ascii="Verdana" w:hAnsi="Verdana" w:cs="Arial"/>
          <w:b/>
          <w:snapToGrid w:val="0"/>
          <w:sz w:val="20"/>
          <w:szCs w:val="20"/>
        </w:rPr>
      </w:pPr>
    </w:p>
    <w:sectPr w:rsidR="00916B0C" w:rsidSect="0080589E">
      <w:headerReference w:type="default" r:id="rId7"/>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F50D" w14:textId="77777777" w:rsidR="00A37A1F" w:rsidRDefault="00A37A1F" w:rsidP="0080589E">
      <w:r>
        <w:separator/>
      </w:r>
    </w:p>
  </w:endnote>
  <w:endnote w:type="continuationSeparator" w:id="0">
    <w:p w14:paraId="5AD8BAA9" w14:textId="77777777" w:rsidR="00A37A1F" w:rsidRDefault="00A37A1F" w:rsidP="0080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A120" w14:textId="77777777" w:rsidR="00A37A1F" w:rsidRDefault="00A37A1F" w:rsidP="0080589E">
      <w:r>
        <w:separator/>
      </w:r>
    </w:p>
  </w:footnote>
  <w:footnote w:type="continuationSeparator" w:id="0">
    <w:p w14:paraId="263B1F05" w14:textId="77777777" w:rsidR="00A37A1F" w:rsidRDefault="00A37A1F" w:rsidP="0080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B405" w14:textId="77777777" w:rsidR="005C0601" w:rsidRDefault="005C0601">
    <w:pPr>
      <w:pStyle w:val="Zhlav"/>
    </w:pPr>
    <w:r w:rsidRPr="0048090D">
      <w:rPr>
        <w:rFonts w:cs="Arial"/>
        <w:b/>
        <w:noProof/>
        <w:szCs w:val="20"/>
      </w:rPr>
      <w:drawing>
        <wp:anchor distT="0" distB="0" distL="114300" distR="114300" simplePos="0" relativeHeight="251659264" behindDoc="0" locked="0" layoutInCell="1" allowOverlap="1" wp14:anchorId="6BE47A40" wp14:editId="3732ECAD">
          <wp:simplePos x="0" y="0"/>
          <wp:positionH relativeFrom="margin">
            <wp:align>center</wp:align>
          </wp:positionH>
          <wp:positionV relativeFrom="paragraph">
            <wp:posOffset>-219075</wp:posOffset>
          </wp:positionV>
          <wp:extent cx="2752725" cy="716915"/>
          <wp:effectExtent l="0" t="0" r="9525" b="6985"/>
          <wp:wrapTopAndBottom/>
          <wp:docPr id="2" name="Obrázek 2"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272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B02"/>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B332C"/>
    <w:multiLevelType w:val="hybridMultilevel"/>
    <w:tmpl w:val="95C42404"/>
    <w:lvl w:ilvl="0" w:tplc="E5E298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272C3"/>
    <w:multiLevelType w:val="hybridMultilevel"/>
    <w:tmpl w:val="33C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E074A7"/>
    <w:multiLevelType w:val="multilevel"/>
    <w:tmpl w:val="9632999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3A7718E9"/>
    <w:multiLevelType w:val="hybridMultilevel"/>
    <w:tmpl w:val="3DCC0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0B817EF"/>
    <w:multiLevelType w:val="hybridMultilevel"/>
    <w:tmpl w:val="BD18E7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794"/>
    <w:rsid w:val="000132A3"/>
    <w:rsid w:val="000420D0"/>
    <w:rsid w:val="00107053"/>
    <w:rsid w:val="00242311"/>
    <w:rsid w:val="00296155"/>
    <w:rsid w:val="0029696C"/>
    <w:rsid w:val="00310421"/>
    <w:rsid w:val="0037646D"/>
    <w:rsid w:val="003D5B68"/>
    <w:rsid w:val="0043153F"/>
    <w:rsid w:val="0047478B"/>
    <w:rsid w:val="004E7FBF"/>
    <w:rsid w:val="00521444"/>
    <w:rsid w:val="00535794"/>
    <w:rsid w:val="00563184"/>
    <w:rsid w:val="005C0601"/>
    <w:rsid w:val="00613659"/>
    <w:rsid w:val="00673B20"/>
    <w:rsid w:val="006D114E"/>
    <w:rsid w:val="006E0652"/>
    <w:rsid w:val="00786AD9"/>
    <w:rsid w:val="007A2A83"/>
    <w:rsid w:val="007B41B9"/>
    <w:rsid w:val="0080589E"/>
    <w:rsid w:val="008F223A"/>
    <w:rsid w:val="00916B0C"/>
    <w:rsid w:val="00934F45"/>
    <w:rsid w:val="00942433"/>
    <w:rsid w:val="009A4DA2"/>
    <w:rsid w:val="00A05850"/>
    <w:rsid w:val="00A37A1F"/>
    <w:rsid w:val="00A719B7"/>
    <w:rsid w:val="00AB6DA0"/>
    <w:rsid w:val="00B74BB8"/>
    <w:rsid w:val="00C31F19"/>
    <w:rsid w:val="00C876EF"/>
    <w:rsid w:val="00D60CE2"/>
    <w:rsid w:val="00D60D21"/>
    <w:rsid w:val="00D76FBD"/>
    <w:rsid w:val="00DC3151"/>
    <w:rsid w:val="00DD7407"/>
    <w:rsid w:val="00E15AE6"/>
    <w:rsid w:val="00E531A4"/>
    <w:rsid w:val="00E56A40"/>
    <w:rsid w:val="00E57690"/>
    <w:rsid w:val="00E6096A"/>
    <w:rsid w:val="00E66417"/>
    <w:rsid w:val="00E778EE"/>
    <w:rsid w:val="00EE5FC1"/>
    <w:rsid w:val="00FC04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A8E05FE"/>
  <w15:docId w15:val="{7D10236E-4128-4C94-9917-43D8120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045A"/>
    <w:rPr>
      <w:sz w:val="24"/>
      <w:szCs w:val="24"/>
    </w:rPr>
  </w:style>
  <w:style w:type="paragraph" w:styleId="Nadpis1">
    <w:name w:val="heading 1"/>
    <w:basedOn w:val="Normln"/>
    <w:next w:val="Normln"/>
    <w:link w:val="Nadpis1Char"/>
    <w:qFormat/>
    <w:rsid w:val="00FC045A"/>
    <w:pPr>
      <w:keepNext/>
      <w:numPr>
        <w:numId w:val="1"/>
      </w:numPr>
      <w:spacing w:before="480" w:after="240"/>
      <w:ind w:left="431" w:hanging="431"/>
      <w:outlineLvl w:val="0"/>
    </w:pPr>
    <w:rPr>
      <w:rFonts w:ascii="Verdana" w:hAnsi="Verdana" w:cs="Arial"/>
      <w:b/>
      <w:bCs/>
      <w:kern w:val="32"/>
      <w:sz w:val="22"/>
      <w:szCs w:val="32"/>
    </w:rPr>
  </w:style>
  <w:style w:type="paragraph" w:styleId="Nadpis2">
    <w:name w:val="heading 2"/>
    <w:basedOn w:val="Normln"/>
    <w:next w:val="Normln"/>
    <w:link w:val="Nadpis2Char"/>
    <w:autoRedefine/>
    <w:unhideWhenUsed/>
    <w:qFormat/>
    <w:rsid w:val="00FC045A"/>
    <w:pPr>
      <w:keepNext/>
      <w:numPr>
        <w:ilvl w:val="1"/>
        <w:numId w:val="1"/>
      </w:numPr>
      <w:snapToGrid w:val="0"/>
      <w:spacing w:after="120"/>
      <w:ind w:right="567"/>
      <w:outlineLvl w:val="1"/>
    </w:pPr>
    <w:rPr>
      <w:rFonts w:ascii="Verdana" w:eastAsia="Arial" w:hAnsi="Verdana" w:cs="Arial"/>
      <w:b/>
      <w:kern w:val="2"/>
      <w:sz w:val="20"/>
      <w:szCs w:val="20"/>
      <w:lang w:eastAsia="ar-SA"/>
    </w:rPr>
  </w:style>
  <w:style w:type="paragraph" w:styleId="Nadpis3">
    <w:name w:val="heading 3"/>
    <w:basedOn w:val="Normln"/>
    <w:next w:val="Normln"/>
    <w:link w:val="Nadpis3Char"/>
    <w:semiHidden/>
    <w:unhideWhenUsed/>
    <w:qFormat/>
    <w:rsid w:val="00FC045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C045A"/>
    <w:pPr>
      <w:keepNext/>
      <w:numPr>
        <w:ilvl w:val="3"/>
        <w:numId w:val="1"/>
      </w:numPr>
      <w:jc w:val="both"/>
      <w:outlineLvl w:val="3"/>
    </w:pPr>
    <w:rPr>
      <w:rFonts w:ascii="Arial" w:hAnsi="Arial" w:cs="Arial"/>
      <w:b/>
      <w:sz w:val="20"/>
      <w:szCs w:val="20"/>
      <w:u w:val="single"/>
    </w:rPr>
  </w:style>
  <w:style w:type="paragraph" w:styleId="Nadpis5">
    <w:name w:val="heading 5"/>
    <w:basedOn w:val="Normln"/>
    <w:next w:val="Normln"/>
    <w:link w:val="Nadpis5Char"/>
    <w:semiHidden/>
    <w:unhideWhenUsed/>
    <w:qFormat/>
    <w:rsid w:val="00FC045A"/>
    <w:pPr>
      <w:keepNext/>
      <w:framePr w:hSpace="141" w:wrap="around" w:vAnchor="page" w:hAnchor="margin" w:y="3038"/>
      <w:numPr>
        <w:ilvl w:val="4"/>
        <w:numId w:val="1"/>
      </w:numPr>
      <w:outlineLvl w:val="4"/>
    </w:pPr>
    <w:rPr>
      <w:rFonts w:ascii="Arial" w:hAnsi="Arial" w:cs="Arial"/>
      <w:b/>
      <w:color w:val="FF0000"/>
      <w:sz w:val="22"/>
      <w:szCs w:val="22"/>
    </w:rPr>
  </w:style>
  <w:style w:type="paragraph" w:styleId="Nadpis6">
    <w:name w:val="heading 6"/>
    <w:basedOn w:val="Normln"/>
    <w:next w:val="Normln"/>
    <w:link w:val="Nadpis6Char"/>
    <w:semiHidden/>
    <w:unhideWhenUsed/>
    <w:qFormat/>
    <w:rsid w:val="00FC045A"/>
    <w:pPr>
      <w:numPr>
        <w:ilvl w:val="5"/>
        <w:numId w:val="1"/>
      </w:numPr>
      <w:spacing w:before="240" w:after="60"/>
      <w:outlineLvl w:val="5"/>
    </w:pPr>
    <w:rPr>
      <w:b/>
      <w:bCs/>
      <w:sz w:val="22"/>
      <w:szCs w:val="22"/>
    </w:rPr>
  </w:style>
  <w:style w:type="paragraph" w:styleId="Nadpis7">
    <w:name w:val="heading 7"/>
    <w:basedOn w:val="Normln"/>
    <w:next w:val="Normln"/>
    <w:link w:val="Nadpis7Char"/>
    <w:semiHidden/>
    <w:unhideWhenUsed/>
    <w:qFormat/>
    <w:rsid w:val="00FC045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FC045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FC045A"/>
    <w:pPr>
      <w:keepNext/>
      <w:numPr>
        <w:ilvl w:val="8"/>
        <w:numId w:val="1"/>
      </w:numPr>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045A"/>
    <w:rPr>
      <w:rFonts w:ascii="Verdana" w:hAnsi="Verdana" w:cs="Arial"/>
      <w:b/>
      <w:bCs/>
      <w:kern w:val="32"/>
      <w:sz w:val="22"/>
      <w:szCs w:val="32"/>
    </w:rPr>
  </w:style>
  <w:style w:type="character" w:customStyle="1" w:styleId="Nadpis2Char">
    <w:name w:val="Nadpis 2 Char"/>
    <w:basedOn w:val="Standardnpsmoodstavce"/>
    <w:link w:val="Nadpis2"/>
    <w:rsid w:val="00FC045A"/>
    <w:rPr>
      <w:rFonts w:ascii="Verdana" w:eastAsia="Arial" w:hAnsi="Verdana" w:cs="Arial"/>
      <w:b/>
      <w:kern w:val="2"/>
      <w:lang w:eastAsia="ar-SA"/>
    </w:rPr>
  </w:style>
  <w:style w:type="character" w:customStyle="1" w:styleId="Nadpis3Char">
    <w:name w:val="Nadpis 3 Char"/>
    <w:basedOn w:val="Standardnpsmoodstavce"/>
    <w:link w:val="Nadpis3"/>
    <w:semiHidden/>
    <w:rsid w:val="00FC045A"/>
    <w:rPr>
      <w:rFonts w:ascii="Arial" w:hAnsi="Arial" w:cs="Arial"/>
      <w:b/>
      <w:bCs/>
      <w:sz w:val="26"/>
      <w:szCs w:val="26"/>
    </w:rPr>
  </w:style>
  <w:style w:type="character" w:customStyle="1" w:styleId="Nadpis4Char">
    <w:name w:val="Nadpis 4 Char"/>
    <w:basedOn w:val="Standardnpsmoodstavce"/>
    <w:link w:val="Nadpis4"/>
    <w:semiHidden/>
    <w:rsid w:val="00FC045A"/>
    <w:rPr>
      <w:rFonts w:ascii="Arial" w:hAnsi="Arial" w:cs="Arial"/>
      <w:b/>
      <w:u w:val="single"/>
    </w:rPr>
  </w:style>
  <w:style w:type="character" w:customStyle="1" w:styleId="Nadpis5Char">
    <w:name w:val="Nadpis 5 Char"/>
    <w:basedOn w:val="Standardnpsmoodstavce"/>
    <w:link w:val="Nadpis5"/>
    <w:semiHidden/>
    <w:rsid w:val="00FC045A"/>
    <w:rPr>
      <w:rFonts w:ascii="Arial" w:hAnsi="Arial" w:cs="Arial"/>
      <w:b/>
      <w:color w:val="FF0000"/>
      <w:sz w:val="22"/>
      <w:szCs w:val="22"/>
    </w:rPr>
  </w:style>
  <w:style w:type="character" w:customStyle="1" w:styleId="Nadpis6Char">
    <w:name w:val="Nadpis 6 Char"/>
    <w:basedOn w:val="Standardnpsmoodstavce"/>
    <w:link w:val="Nadpis6"/>
    <w:semiHidden/>
    <w:rsid w:val="00FC045A"/>
    <w:rPr>
      <w:b/>
      <w:bCs/>
      <w:sz w:val="22"/>
      <w:szCs w:val="22"/>
    </w:rPr>
  </w:style>
  <w:style w:type="character" w:customStyle="1" w:styleId="Nadpis7Char">
    <w:name w:val="Nadpis 7 Char"/>
    <w:basedOn w:val="Standardnpsmoodstavce"/>
    <w:link w:val="Nadpis7"/>
    <w:semiHidden/>
    <w:rsid w:val="00FC045A"/>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FC045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FC045A"/>
    <w:rPr>
      <w:b/>
      <w:bCs/>
      <w:sz w:val="28"/>
      <w:szCs w:val="24"/>
      <w:u w:val="single"/>
    </w:rPr>
  </w:style>
  <w:style w:type="paragraph" w:styleId="Zhlav">
    <w:name w:val="header"/>
    <w:basedOn w:val="Normln"/>
    <w:link w:val="ZhlavChar"/>
    <w:uiPriority w:val="99"/>
    <w:unhideWhenUsed/>
    <w:rsid w:val="00FC045A"/>
    <w:pPr>
      <w:tabs>
        <w:tab w:val="center" w:pos="4536"/>
        <w:tab w:val="right" w:pos="9072"/>
      </w:tabs>
    </w:pPr>
  </w:style>
  <w:style w:type="character" w:customStyle="1" w:styleId="ZhlavChar">
    <w:name w:val="Záhlaví Char"/>
    <w:basedOn w:val="Standardnpsmoodstavce"/>
    <w:link w:val="Zhlav"/>
    <w:uiPriority w:val="99"/>
    <w:rsid w:val="00FC045A"/>
    <w:rPr>
      <w:sz w:val="24"/>
      <w:szCs w:val="24"/>
    </w:rPr>
  </w:style>
  <w:style w:type="paragraph" w:styleId="Nzev">
    <w:name w:val="Title"/>
    <w:basedOn w:val="Normln"/>
    <w:link w:val="NzevChar"/>
    <w:qFormat/>
    <w:rsid w:val="00FC045A"/>
    <w:rPr>
      <w:rFonts w:ascii="Verdana" w:hAnsi="Verdana"/>
      <w:b/>
      <w:bCs/>
      <w:sz w:val="20"/>
    </w:rPr>
  </w:style>
  <w:style w:type="character" w:customStyle="1" w:styleId="NzevChar">
    <w:name w:val="Název Char"/>
    <w:basedOn w:val="Standardnpsmoodstavce"/>
    <w:link w:val="Nzev"/>
    <w:rsid w:val="00FC045A"/>
    <w:rPr>
      <w:rFonts w:ascii="Verdana" w:hAnsi="Verdana"/>
      <w:b/>
      <w:bCs/>
      <w:szCs w:val="24"/>
    </w:rPr>
  </w:style>
  <w:style w:type="paragraph" w:styleId="Odstavecseseznamem">
    <w:name w:val="List Paragraph"/>
    <w:basedOn w:val="Normln"/>
    <w:uiPriority w:val="34"/>
    <w:qFormat/>
    <w:rsid w:val="00FC045A"/>
    <w:pPr>
      <w:ind w:left="708"/>
    </w:pPr>
    <w:rPr>
      <w:sz w:val="20"/>
      <w:szCs w:val="20"/>
    </w:rPr>
  </w:style>
  <w:style w:type="paragraph" w:styleId="Zpat">
    <w:name w:val="footer"/>
    <w:basedOn w:val="Normln"/>
    <w:link w:val="ZpatChar"/>
    <w:unhideWhenUsed/>
    <w:rsid w:val="0080589E"/>
    <w:pPr>
      <w:tabs>
        <w:tab w:val="center" w:pos="4536"/>
        <w:tab w:val="right" w:pos="9072"/>
      </w:tabs>
    </w:pPr>
  </w:style>
  <w:style w:type="character" w:customStyle="1" w:styleId="ZpatChar">
    <w:name w:val="Zápatí Char"/>
    <w:basedOn w:val="Standardnpsmoodstavce"/>
    <w:link w:val="Zpat"/>
    <w:rsid w:val="0080589E"/>
    <w:rPr>
      <w:sz w:val="24"/>
      <w:szCs w:val="24"/>
    </w:rPr>
  </w:style>
  <w:style w:type="table" w:styleId="Mkatabulky">
    <w:name w:val="Table Grid"/>
    <w:basedOn w:val="Normlntabulka"/>
    <w:rsid w:val="005C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99256">
      <w:bodyDiv w:val="1"/>
      <w:marLeft w:val="0"/>
      <w:marRight w:val="0"/>
      <w:marTop w:val="0"/>
      <w:marBottom w:val="0"/>
      <w:divBdr>
        <w:top w:val="none" w:sz="0" w:space="0" w:color="auto"/>
        <w:left w:val="none" w:sz="0" w:space="0" w:color="auto"/>
        <w:bottom w:val="none" w:sz="0" w:space="0" w:color="auto"/>
        <w:right w:val="none" w:sz="0" w:space="0" w:color="auto"/>
      </w:divBdr>
    </w:div>
    <w:div w:id="21222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763</Words>
  <Characters>4506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karlosa1</dc:creator>
  <cp:keywords/>
  <dc:description/>
  <cp:lastModifiedBy>Hejl Jaromír</cp:lastModifiedBy>
  <cp:revision>11</cp:revision>
  <dcterms:created xsi:type="dcterms:W3CDTF">2018-06-21T10:36:00Z</dcterms:created>
  <dcterms:modified xsi:type="dcterms:W3CDTF">2026-02-03T12:32:00Z</dcterms:modified>
</cp:coreProperties>
</file>