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6434DB96" w:rsidR="00DF1270" w:rsidRPr="00020DBB" w:rsidRDefault="00DF1270" w:rsidP="00E667AA">
      <w:pPr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020DBB" w:rsidRPr="00020DBB">
        <w:rPr>
          <w:bCs/>
          <w:i/>
        </w:rPr>
        <w:t>1</w:t>
      </w:r>
      <w:r w:rsidRPr="00020DBB">
        <w:rPr>
          <w:bCs/>
          <w:i/>
        </w:rPr>
        <w:t xml:space="preserve"> zadávací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256F57B4" w:rsidR="00DF1270" w:rsidRPr="00020DBB" w:rsidRDefault="006F725E" w:rsidP="0013446F">
      <w:pPr>
        <w:pStyle w:val="Nzevdokumentu"/>
        <w:rPr>
          <w:caps w:val="0"/>
          <w:sz w:val="32"/>
          <w:szCs w:val="40"/>
        </w:rPr>
      </w:pPr>
      <w:r w:rsidRPr="00020DBB">
        <w:rPr>
          <w:caps w:val="0"/>
          <w:sz w:val="32"/>
          <w:szCs w:val="40"/>
        </w:rPr>
        <w:t>„</w:t>
      </w:r>
      <w:r w:rsidR="006231ED" w:rsidRPr="00283E4C">
        <w:rPr>
          <w:caps w:val="0"/>
          <w:sz w:val="40"/>
          <w:szCs w:val="40"/>
        </w:rPr>
        <w:t>Digitalizace vnitřní správy a řízení dokumentů Univerzity Hradec Králové</w:t>
      </w:r>
      <w:r w:rsidRPr="00020DBB">
        <w:rPr>
          <w:caps w:val="0"/>
          <w:sz w:val="32"/>
          <w:szCs w:val="40"/>
        </w:rPr>
        <w:t>“</w:t>
      </w:r>
      <w:r w:rsidR="006760FD">
        <w:rPr>
          <w:caps w:val="0"/>
          <w:sz w:val="32"/>
          <w:szCs w:val="40"/>
        </w:rPr>
        <w:t xml:space="preserve"> 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77777777" w:rsidR="00DF1270" w:rsidRDefault="00DF1270" w:rsidP="0013446F">
      <w:pPr>
        <w:pStyle w:val="Nzevdokumentu"/>
        <w:jc w:val="both"/>
      </w:pPr>
    </w:p>
    <w:p w14:paraId="28478DC4" w14:textId="73C42E4E" w:rsidR="00DF1270" w:rsidRPr="00CE6BF9" w:rsidRDefault="00DF1270" w:rsidP="004F5842">
      <w:pPr>
        <w:pStyle w:val="Nzevdokumentu"/>
      </w:pPr>
    </w:p>
    <w:p w14:paraId="28478DC5" w14:textId="13CD16A3" w:rsidR="00DF1270" w:rsidRPr="002F0253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2F0253">
        <w:rPr>
          <w:lang w:val="cs-CZ"/>
        </w:rPr>
        <w:br w:type="page"/>
      </w:r>
    </w:p>
    <w:p w14:paraId="28478DC6" w14:textId="77777777" w:rsidR="00DF1270" w:rsidRPr="00861269" w:rsidRDefault="00DF1270" w:rsidP="00861269">
      <w:pPr>
        <w:pStyle w:val="Nadpis2"/>
      </w:pPr>
      <w:r w:rsidRPr="00861269">
        <w:lastRenderedPageBreak/>
        <w:t>Krycí list nabídky</w:t>
      </w:r>
    </w:p>
    <w:p w14:paraId="74EBDD00" w14:textId="77777777" w:rsidR="00D016B4" w:rsidRPr="00EC5284" w:rsidRDefault="00D016B4" w:rsidP="00D016B4">
      <w:pPr>
        <w:pStyle w:val="Podnadpis1"/>
      </w:pPr>
      <w:r w:rsidRPr="00EC5284"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17BED098" w:rsidR="00D016B4" w:rsidRPr="00C37805" w:rsidRDefault="003E7C90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D016B4" w:rsidRPr="00EC5284" w14:paraId="7D4C10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E5392C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7337CEB" w14:textId="7DAC03BC" w:rsidR="00D016B4" w:rsidRPr="009A43B0" w:rsidRDefault="009A43B0" w:rsidP="00E8238F">
            <w:pPr>
              <w:tabs>
                <w:tab w:val="left" w:pos="2070"/>
              </w:tabs>
              <w:rPr>
                <w:rFonts w:cs="Calibri"/>
                <w:szCs w:val="22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EC5284" w:rsidRDefault="00D016B4" w:rsidP="00D016B4">
      <w:pPr>
        <w:pStyle w:val="Podnadpis1"/>
      </w:pPr>
      <w:r w:rsidRPr="00EC5284"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E8238F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5B6247" w:rsidRDefault="00D016B4" w:rsidP="00E8238F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E8238F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E8238F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E8238F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E8238F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E8238F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E8238F">
        <w:trPr>
          <w:trHeight w:val="397"/>
        </w:trPr>
        <w:tc>
          <w:tcPr>
            <w:tcW w:w="2943" w:type="dxa"/>
          </w:tcPr>
          <w:p w14:paraId="2934BD8F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E8238F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14:paraId="7A88A197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AC1A3C" w14:textId="77777777" w:rsidR="00D016B4" w:rsidRPr="005B6247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B11781E" w14:textId="77777777" w:rsidR="00640C26" w:rsidRDefault="00640C26" w:rsidP="00D016B4">
      <w:pPr>
        <w:rPr>
          <w:highlight w:val="cyan"/>
          <w:lang w:eastAsia="cs-CZ"/>
        </w:rPr>
      </w:pPr>
    </w:p>
    <w:p w14:paraId="0647A133" w14:textId="77777777" w:rsidR="00640C26" w:rsidRDefault="00640C26" w:rsidP="00D016B4">
      <w:pPr>
        <w:rPr>
          <w:highlight w:val="cyan"/>
          <w:lang w:eastAsia="cs-CZ"/>
        </w:rPr>
      </w:pPr>
    </w:p>
    <w:p w14:paraId="637C117A" w14:textId="77777777" w:rsidR="00640C26" w:rsidRDefault="00640C26" w:rsidP="00D016B4">
      <w:pPr>
        <w:rPr>
          <w:highlight w:val="cyan"/>
          <w:lang w:eastAsia="cs-CZ"/>
        </w:rPr>
      </w:pPr>
    </w:p>
    <w:p w14:paraId="7A10F64B" w14:textId="77777777" w:rsidR="00640C26" w:rsidRDefault="00640C26" w:rsidP="00D016B4">
      <w:pPr>
        <w:rPr>
          <w:highlight w:val="cyan"/>
          <w:lang w:eastAsia="cs-CZ"/>
        </w:rPr>
      </w:pPr>
    </w:p>
    <w:p w14:paraId="0F2F3EF5" w14:textId="77777777" w:rsidR="00D016B4" w:rsidRDefault="00D016B4" w:rsidP="00D016B4">
      <w:pPr>
        <w:rPr>
          <w:highlight w:val="cyan"/>
          <w:lang w:eastAsia="cs-CZ"/>
        </w:rPr>
      </w:pPr>
    </w:p>
    <w:p w14:paraId="60957163" w14:textId="6CF08737" w:rsidR="008E4769" w:rsidRDefault="008E4769">
      <w:pPr>
        <w:spacing w:line="240" w:lineRule="auto"/>
        <w:jc w:val="left"/>
        <w:rPr>
          <w:highlight w:val="cyan"/>
          <w:lang w:eastAsia="cs-CZ"/>
        </w:rPr>
      </w:pPr>
      <w:r>
        <w:rPr>
          <w:highlight w:val="cyan"/>
          <w:lang w:eastAsia="cs-CZ"/>
        </w:rPr>
        <w:br w:type="page"/>
      </w:r>
    </w:p>
    <w:p w14:paraId="28478E13" w14:textId="36213FB5" w:rsidR="00DF1270" w:rsidRPr="00FE6AE9" w:rsidRDefault="00DF1270" w:rsidP="00FE6AE9">
      <w:pPr>
        <w:pStyle w:val="Nadpis2"/>
      </w:pP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56736E26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CD29C56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6C45EBE" w14:textId="440653F0" w:rsidR="00D016B4" w:rsidRPr="00C37805" w:rsidRDefault="00760866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D016B4" w:rsidRPr="00EC5284" w14:paraId="5F6172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25557A74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5B477507" w14:textId="1F59C9FC" w:rsidR="00D016B4" w:rsidRPr="000D765C" w:rsidRDefault="000D765C" w:rsidP="00E8238F">
            <w:pPr>
              <w:tabs>
                <w:tab w:val="left" w:pos="2070"/>
              </w:tabs>
              <w:rPr>
                <w:rFonts w:cs="Calibri"/>
                <w:szCs w:val="22"/>
              </w:rPr>
            </w:pPr>
            <w:r w:rsidRPr="000D765C">
              <w:rPr>
                <w:szCs w:val="22"/>
              </w:rPr>
              <w:t>Univerzita Hradec Králové</w:t>
            </w:r>
          </w:p>
        </w:tc>
      </w:tr>
    </w:tbl>
    <w:p w14:paraId="5E097B78" w14:textId="77777777" w:rsidR="00D016B4" w:rsidRDefault="00D016B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BCCDAE7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4C8C0257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</w:t>
      </w:r>
      <w:r w:rsidR="008C645F">
        <w:t xml:space="preserve"> </w:t>
      </w:r>
      <w:r w:rsidR="00DF3814">
        <w:t>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09DAF7DF" w14:textId="77777777" w:rsidR="00D016B4" w:rsidRDefault="00D016B4">
      <w:pPr>
        <w:spacing w:line="240" w:lineRule="auto"/>
        <w:jc w:val="left"/>
        <w:rPr>
          <w:lang w:eastAsia="cs-CZ"/>
        </w:rPr>
      </w:pPr>
    </w:p>
    <w:p w14:paraId="4ACD1531" w14:textId="3C509DFF" w:rsidR="009F7131" w:rsidRDefault="009F7131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58F1EC7D" w14:textId="77777777" w:rsidR="000535C6" w:rsidRPr="00007DF6" w:rsidRDefault="000535C6" w:rsidP="000535C6">
      <w:pPr>
        <w:pStyle w:val="Nadpis2"/>
        <w:rPr>
          <w:b w:val="0"/>
          <w:bCs w:val="0"/>
          <w:caps w:val="0"/>
        </w:rPr>
      </w:pPr>
      <w:r w:rsidRPr="00007DF6">
        <w:lastRenderedPageBreak/>
        <w:t>ČESTNÉ PROHLÁŠENÍ</w:t>
      </w:r>
      <w:r w:rsidRPr="00007DF6">
        <w:br/>
        <w:t>O SPLNĚNÍ profesní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535C6" w:rsidRPr="00EC5284" w14:paraId="46161F03" w14:textId="77777777" w:rsidTr="000535C6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540A6D6C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50D0AAFE" w14:textId="36D2480F" w:rsidR="000535C6" w:rsidRDefault="00F42A0D" w:rsidP="000535C6">
            <w:pPr>
              <w:tabs>
                <w:tab w:val="left" w:pos="2070"/>
              </w:tabs>
              <w:rPr>
                <w:rFonts w:cs="Calibri"/>
                <w:b/>
                <w:color w:val="000000"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0535C6" w:rsidRPr="00EC5284" w14:paraId="0E467214" w14:textId="77777777" w:rsidTr="000535C6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9B09E17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7CE60DEA" w14:textId="3E4B43BB" w:rsidR="000535C6" w:rsidRDefault="00512377" w:rsidP="000535C6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3F933192" w14:textId="77777777" w:rsidR="000535C6" w:rsidRDefault="000535C6" w:rsidP="000535C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0535C6" w:rsidRPr="00430AD2" w14:paraId="2FFA53AE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CE192BF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4C761A8" w14:textId="77777777" w:rsidR="000535C6" w:rsidRPr="00430AD2" w:rsidRDefault="000535C6" w:rsidP="000342B5">
            <w:pPr>
              <w:jc w:val="left"/>
              <w:rPr>
                <w:lang w:eastAsia="cs-CZ"/>
              </w:rPr>
            </w:pPr>
            <w:r w:rsidRPr="005A13D3">
              <w:rPr>
                <w:highlight w:val="cyan"/>
                <w:lang w:eastAsia="cs-CZ"/>
              </w:rPr>
              <w:t>[k doplnění]</w:t>
            </w:r>
          </w:p>
        </w:tc>
      </w:tr>
      <w:tr w:rsidR="000535C6" w:rsidRPr="00430AD2" w14:paraId="67C9E1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31691866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7D9C0E5" w14:textId="77777777" w:rsidR="000535C6" w:rsidRPr="00430AD2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5A13D3">
              <w:rPr>
                <w:highlight w:val="cyan"/>
                <w:lang w:eastAsia="cs-CZ"/>
              </w:rPr>
              <w:t>[k doplnění]</w:t>
            </w:r>
          </w:p>
        </w:tc>
      </w:tr>
      <w:tr w:rsidR="000535C6" w:rsidRPr="00430AD2" w14:paraId="1B5E399E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E5F39D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EBFB3B6" w14:textId="77777777" w:rsidR="000535C6" w:rsidRPr="00430AD2" w:rsidRDefault="000535C6" w:rsidP="000342B5">
            <w:pPr>
              <w:jc w:val="left"/>
              <w:rPr>
                <w:lang w:eastAsia="cs-CZ"/>
              </w:rPr>
            </w:pPr>
            <w:r w:rsidRPr="00792B93">
              <w:rPr>
                <w:highlight w:val="cyan"/>
                <w:lang w:eastAsia="cs-CZ"/>
              </w:rPr>
              <w:t>[k doplnění]</w:t>
            </w:r>
          </w:p>
        </w:tc>
      </w:tr>
    </w:tbl>
    <w:p w14:paraId="08D5167A" w14:textId="77777777" w:rsidR="000535C6" w:rsidRDefault="000535C6" w:rsidP="000535C6">
      <w:pPr>
        <w:rPr>
          <w:b/>
          <w:lang w:eastAsia="ar-SA"/>
        </w:rPr>
      </w:pPr>
    </w:p>
    <w:p w14:paraId="71CC0302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  <w:r>
        <w:rPr>
          <w:rFonts w:cs="Calibri"/>
          <w:szCs w:val="22"/>
          <w:lang w:eastAsia="ar-SA"/>
        </w:rPr>
        <w:t>Čestně p</w:t>
      </w:r>
      <w:r w:rsidRPr="00DC0EBD">
        <w:rPr>
          <w:rFonts w:cs="Calibri"/>
          <w:szCs w:val="22"/>
          <w:lang w:eastAsia="ar-SA"/>
        </w:rPr>
        <w:t xml:space="preserve">rohlašuji, že jako účastník </w:t>
      </w:r>
      <w:r>
        <w:rPr>
          <w:rFonts w:cs="Calibri"/>
          <w:szCs w:val="22"/>
          <w:lang w:eastAsia="ar-SA"/>
        </w:rPr>
        <w:t>zadávacího řízení na</w:t>
      </w:r>
      <w:r w:rsidRPr="00DC0EBD">
        <w:rPr>
          <w:rFonts w:cs="Calibri"/>
          <w:szCs w:val="22"/>
          <w:lang w:eastAsia="ar-SA"/>
        </w:rPr>
        <w:t xml:space="preserve"> předmětnou veřejnou zakázku splňuji požadovanou profesní způsobilost v souladu s ustanovením § 77 ZZVZ, když za účelem prokázání splnění požadované profesní způsobilosti uvádím následující:</w:t>
      </w:r>
    </w:p>
    <w:p w14:paraId="3A9C68E0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</w:p>
    <w:tbl>
      <w:tblPr>
        <w:tblW w:w="9214" w:type="dxa"/>
        <w:tblInd w:w="-2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0535C6" w:rsidRPr="00D2680C" w14:paraId="766A3685" w14:textId="77777777" w:rsidTr="000342B5">
        <w:tc>
          <w:tcPr>
            <w:tcW w:w="4395" w:type="dxa"/>
            <w:shd w:val="clear" w:color="auto" w:fill="0A91D0"/>
          </w:tcPr>
          <w:p w14:paraId="1D702AAD" w14:textId="77777777" w:rsidR="000535C6" w:rsidRPr="001B0965" w:rsidRDefault="000535C6" w:rsidP="000342B5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 xml:space="preserve">Požadavek </w:t>
            </w:r>
          </w:p>
        </w:tc>
        <w:tc>
          <w:tcPr>
            <w:tcW w:w="4819" w:type="dxa"/>
            <w:shd w:val="clear" w:color="auto" w:fill="0A91D0"/>
          </w:tcPr>
          <w:p w14:paraId="7321E565" w14:textId="77777777" w:rsidR="000535C6" w:rsidRPr="001B0965" w:rsidRDefault="000535C6" w:rsidP="000342B5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>Splnění/nesplnění požadavku</w:t>
            </w:r>
          </w:p>
        </w:tc>
      </w:tr>
      <w:tr w:rsidR="000535C6" w:rsidRPr="00DC0EBD" w14:paraId="6B648054" w14:textId="77777777" w:rsidTr="000342B5">
        <w:tc>
          <w:tcPr>
            <w:tcW w:w="4395" w:type="dxa"/>
          </w:tcPr>
          <w:p w14:paraId="63BA7CA2" w14:textId="77777777" w:rsidR="000535C6" w:rsidRPr="00DC0EBD" w:rsidRDefault="000535C6" w:rsidP="000342B5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 xml:space="preserve">předložení </w:t>
            </w:r>
            <w:r w:rsidRPr="00DC0EBD">
              <w:rPr>
                <w:b/>
                <w:szCs w:val="22"/>
                <w:lang w:eastAsia="cs-CZ"/>
              </w:rPr>
              <w:t>výpisu z obchodního rejstříku</w:t>
            </w:r>
            <w:r w:rsidRPr="00DC0EBD">
              <w:rPr>
                <w:szCs w:val="22"/>
                <w:lang w:eastAsia="cs-CZ"/>
              </w:rPr>
              <w:t xml:space="preserve"> („</w:t>
            </w:r>
            <w:r w:rsidRPr="00DC0EBD">
              <w:rPr>
                <w:b/>
                <w:szCs w:val="22"/>
                <w:lang w:eastAsia="cs-CZ"/>
              </w:rPr>
              <w:t>OR</w:t>
            </w:r>
            <w:r w:rsidRPr="00DC0EBD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</w:tc>
        <w:tc>
          <w:tcPr>
            <w:tcW w:w="4819" w:type="dxa"/>
          </w:tcPr>
          <w:p w14:paraId="044C377C" w14:textId="77777777" w:rsidR="000535C6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>Zápis v OR účastníka:</w:t>
            </w:r>
          </w:p>
          <w:p w14:paraId="7AF94159" w14:textId="77777777" w:rsidR="000535C6" w:rsidRPr="00DC0EBD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</w:p>
          <w:p w14:paraId="474CE11A" w14:textId="77777777" w:rsidR="000535C6" w:rsidRPr="00DC0EBD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  <w:r w:rsidRPr="00965311">
              <w:rPr>
                <w:szCs w:val="22"/>
                <w:highlight w:val="cyan"/>
                <w:lang w:eastAsia="cs-CZ"/>
              </w:rPr>
              <w:t xml:space="preserve">ANO – podléhám zápisu v OR v ČR a prohlašuji, že po zadání mého IČO na portálu </w:t>
            </w:r>
            <w:hyperlink r:id="rId11" w:history="1">
              <w:r w:rsidRPr="00965311">
                <w:rPr>
                  <w:rStyle w:val="Hypertextovodkaz"/>
                  <w:szCs w:val="22"/>
                  <w:highlight w:val="cyan"/>
                  <w:lang w:eastAsia="cs-CZ"/>
                </w:rPr>
                <w:t>www.justice.cz</w:t>
              </w:r>
            </w:hyperlink>
            <w:r w:rsidRPr="00965311">
              <w:rPr>
                <w:szCs w:val="22"/>
                <w:highlight w:val="cyan"/>
                <w:lang w:eastAsia="cs-CZ"/>
              </w:rPr>
              <w:t xml:space="preserve"> je možno tuto skutečnost ověřit / NE – nepodléhám zápisu v OR ani zápisu v jiné obdobné evidenci</w:t>
            </w:r>
          </w:p>
        </w:tc>
      </w:tr>
    </w:tbl>
    <w:p w14:paraId="5CD8BD9C" w14:textId="77777777" w:rsidR="000535C6" w:rsidRDefault="000535C6" w:rsidP="000535C6">
      <w:pPr>
        <w:pStyle w:val="Nadpis2"/>
        <w:rPr>
          <w:b w:val="0"/>
          <w:bCs w:val="0"/>
          <w:caps w:val="0"/>
        </w:rPr>
      </w:pPr>
    </w:p>
    <w:p w14:paraId="01EEE397" w14:textId="77777777" w:rsidR="000535C6" w:rsidRDefault="000535C6" w:rsidP="000535C6">
      <w:pPr>
        <w:spacing w:after="160" w:line="259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  <w:r>
        <w:rPr>
          <w:rFonts w:ascii="Palatino Linotype" w:eastAsia="Times New Roman" w:hAnsi="Palatino Linotype"/>
          <w:b/>
          <w:bCs/>
          <w:caps/>
          <w:color w:val="0B91D0"/>
          <w:kern w:val="28"/>
          <w:lang w:eastAsia="cs-CZ"/>
        </w:rPr>
        <w:br w:type="page"/>
      </w:r>
    </w:p>
    <w:p w14:paraId="28478E56" w14:textId="1357CBC4" w:rsidR="00DF1270" w:rsidRDefault="00DF1270" w:rsidP="00861269">
      <w:pPr>
        <w:pStyle w:val="Nadpis2"/>
      </w:pPr>
      <w:r w:rsidRPr="001244EC">
        <w:lastRenderedPageBreak/>
        <w:t>Seznam</w:t>
      </w:r>
      <w:r>
        <w:t xml:space="preserve"> významných </w:t>
      </w:r>
      <w:r w:rsidR="00143E10">
        <w:t>SLUŽEB</w:t>
      </w:r>
      <w:r w:rsidR="00F83023">
        <w:t xml:space="preserve"> 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11B4068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E9931CF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618D519" w14:textId="27CCABCA" w:rsidR="00D016B4" w:rsidRPr="00C37805" w:rsidRDefault="00F42A0D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D016B4" w:rsidRPr="00EC5284" w14:paraId="018A1F47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26A8EAE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CF080CE" w14:textId="181CA4E5" w:rsidR="00D016B4" w:rsidRPr="003E7ED6" w:rsidRDefault="00512377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64DC9DA8" w14:textId="77777777" w:rsidR="00D016B4" w:rsidRDefault="00D016B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6" w14:textId="42519D76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</w:t>
      </w:r>
      <w:r w:rsidR="0087759C">
        <w:t xml:space="preserve">dle čl. </w:t>
      </w:r>
      <w:r w:rsidR="009F4DA2" w:rsidRPr="001054F3">
        <w:t>6</w:t>
      </w:r>
      <w:r w:rsidR="0087759C" w:rsidRPr="001054F3">
        <w:t>.</w:t>
      </w:r>
      <w:r w:rsidR="00F5008B" w:rsidRPr="001054F3">
        <w:t>8.</w:t>
      </w:r>
      <w:r w:rsidR="0087759C">
        <w:t xml:space="preserve"> zadávací dokumentace </w:t>
      </w:r>
      <w:r w:rsidR="00143E10" w:rsidRPr="002A09BC">
        <w:rPr>
          <w:rStyle w:val="slostrnky"/>
          <w:rFonts w:ascii="Calibri" w:hAnsi="Calibri" w:cs="Arial"/>
          <w:b/>
        </w:rPr>
        <w:t xml:space="preserve">seznam </w:t>
      </w:r>
      <w:r w:rsidR="00143E10" w:rsidRPr="00865BBC">
        <w:rPr>
          <w:rStyle w:val="slostrnky"/>
          <w:rFonts w:ascii="Calibri" w:hAnsi="Calibri" w:cs="Arial"/>
          <w:b/>
        </w:rPr>
        <w:t xml:space="preserve">minimálně </w:t>
      </w:r>
      <w:r w:rsidR="00F5008B">
        <w:rPr>
          <w:rStyle w:val="slostrnky"/>
          <w:rFonts w:ascii="Calibri" w:hAnsi="Calibri" w:cs="Arial"/>
          <w:b/>
        </w:rPr>
        <w:t>2</w:t>
      </w:r>
      <w:r w:rsidR="00143E10" w:rsidRPr="00865BBC">
        <w:rPr>
          <w:rStyle w:val="slostrnky"/>
          <w:rFonts w:ascii="Calibri" w:hAnsi="Calibri" w:cs="Arial"/>
          <w:b/>
        </w:rPr>
        <w:t xml:space="preserve"> významných služeb</w:t>
      </w:r>
      <w:r w:rsidR="00143E10" w:rsidRPr="002A09BC">
        <w:rPr>
          <w:rStyle w:val="slostrnky"/>
          <w:rFonts w:ascii="Calibri" w:hAnsi="Calibri" w:cs="Arial"/>
        </w:rPr>
        <w:t xml:space="preserve"> (referenčních zakázek) poskytnutých</w:t>
      </w:r>
      <w:r w:rsidR="00143E10">
        <w:rPr>
          <w:rStyle w:val="slostrnky"/>
          <w:rFonts w:ascii="Calibri" w:hAnsi="Calibri" w:cs="Arial"/>
        </w:rPr>
        <w:t xml:space="preserve"> (dokončených)</w:t>
      </w:r>
      <w:r w:rsidR="00143E10" w:rsidRPr="002A09BC">
        <w:rPr>
          <w:rStyle w:val="slostrnky"/>
          <w:rFonts w:ascii="Calibri" w:hAnsi="Calibri" w:cs="Arial"/>
        </w:rPr>
        <w:t xml:space="preserve"> za poslední</w:t>
      </w:r>
      <w:r w:rsidR="00143E10">
        <w:rPr>
          <w:rStyle w:val="slostrnky"/>
          <w:rFonts w:ascii="Calibri" w:hAnsi="Calibri" w:cs="Arial"/>
        </w:rPr>
        <w:t>ch</w:t>
      </w:r>
      <w:r w:rsidR="00143E10" w:rsidRPr="002A09BC">
        <w:rPr>
          <w:rStyle w:val="slostrnky"/>
          <w:rFonts w:ascii="Calibri" w:hAnsi="Calibri" w:cs="Arial"/>
        </w:rPr>
        <w:t xml:space="preserve"> </w:t>
      </w:r>
      <w:r w:rsidR="00143E10">
        <w:rPr>
          <w:rStyle w:val="slostrnky"/>
          <w:rFonts w:ascii="Calibri" w:hAnsi="Calibri" w:cs="Arial"/>
          <w:b/>
          <w:bCs/>
        </w:rPr>
        <w:t>5</w:t>
      </w:r>
      <w:r w:rsidR="00143E10" w:rsidRPr="002A09BC">
        <w:rPr>
          <w:rStyle w:val="slostrnky"/>
          <w:rFonts w:ascii="Calibri" w:hAnsi="Calibri" w:cs="Arial"/>
          <w:b/>
          <w:bCs/>
        </w:rPr>
        <w:t> </w:t>
      </w:r>
      <w:r w:rsidR="00143E10">
        <w:rPr>
          <w:rStyle w:val="slostrnky"/>
          <w:rFonts w:ascii="Calibri" w:hAnsi="Calibri" w:cs="Arial"/>
          <w:b/>
          <w:bCs/>
        </w:rPr>
        <w:t>let</w:t>
      </w:r>
      <w:r w:rsidR="00143E10" w:rsidRPr="002A09BC">
        <w:rPr>
          <w:rStyle w:val="slostrnky"/>
          <w:rFonts w:ascii="Calibri" w:hAnsi="Calibri" w:cs="Arial"/>
        </w:rPr>
        <w:t xml:space="preserve"> před zahájením</w:t>
      </w:r>
      <w:r w:rsidR="00143E10" w:rsidRPr="00AE6C36">
        <w:rPr>
          <w:rStyle w:val="slostrnky"/>
          <w:rFonts w:ascii="Calibri" w:hAnsi="Calibri" w:cs="Arial"/>
        </w:rPr>
        <w:t xml:space="preserve"> zadávacího řízení,</w:t>
      </w:r>
      <w:r w:rsidR="00143E10">
        <w:rPr>
          <w:rStyle w:val="slostrnky"/>
          <w:rFonts w:ascii="Calibri" w:hAnsi="Calibri" w:cs="Arial"/>
        </w:rPr>
        <w:t xml:space="preserve"> včetně uvedení</w:t>
      </w:r>
      <w:r w:rsidR="00143E10" w:rsidRPr="00AE6C36">
        <w:rPr>
          <w:rStyle w:val="slostrnky"/>
          <w:rFonts w:ascii="Calibri" w:hAnsi="Calibri" w:cs="Arial"/>
        </w:rPr>
        <w:t xml:space="preserve"> </w:t>
      </w:r>
      <w:r w:rsidR="00143E10">
        <w:rPr>
          <w:rStyle w:val="slostrnky"/>
          <w:rFonts w:ascii="Calibri" w:hAnsi="Calibri" w:cs="Arial"/>
        </w:rPr>
        <w:t>ceny a doby jejich poskytnutí a identifikace a kontaktních údajů objednatele.</w:t>
      </w:r>
    </w:p>
    <w:p w14:paraId="28EC34B6" w14:textId="77777777" w:rsidR="003A3DF5" w:rsidRDefault="003A3DF5" w:rsidP="00DA1D4F"/>
    <w:p w14:paraId="46A363B5" w14:textId="385F4DAA" w:rsidR="00F064C6" w:rsidRDefault="00C445C7" w:rsidP="003A3DF5">
      <w:r w:rsidRPr="00C445C7">
        <w:rPr>
          <w:u w:val="single"/>
        </w:rPr>
        <w:t xml:space="preserve">Dle </w:t>
      </w:r>
      <w:r w:rsidR="00560405">
        <w:rPr>
          <w:u w:val="single"/>
        </w:rPr>
        <w:t>6</w:t>
      </w:r>
      <w:r w:rsidRPr="00C445C7">
        <w:rPr>
          <w:u w:val="single"/>
        </w:rPr>
        <w:t>.</w:t>
      </w:r>
      <w:r w:rsidR="00560405">
        <w:rPr>
          <w:u w:val="single"/>
        </w:rPr>
        <w:t>8</w:t>
      </w:r>
      <w:r w:rsidRPr="00C445C7">
        <w:rPr>
          <w:u w:val="single"/>
        </w:rPr>
        <w:t>. zadávací dokumentace:</w:t>
      </w:r>
      <w:r w:rsidR="00A67004" w:rsidRPr="00A67004">
        <w:t xml:space="preserve"> </w:t>
      </w:r>
    </w:p>
    <w:p w14:paraId="1A45B8FF" w14:textId="77777777" w:rsidR="00560405" w:rsidRPr="005F49E6" w:rsidRDefault="00560405" w:rsidP="00560405">
      <w:pPr>
        <w:pStyle w:val="Psmena"/>
        <w:numPr>
          <w:ilvl w:val="0"/>
          <w:numId w:val="15"/>
        </w:numPr>
        <w:ind w:left="1418" w:hanging="425"/>
        <w:rPr>
          <w:rFonts w:asciiTheme="minorHAnsi" w:hAnsiTheme="minorHAnsi" w:cstheme="minorHAnsi"/>
          <w:b/>
          <w:bCs/>
        </w:rPr>
      </w:pPr>
      <w:r w:rsidRPr="00CE14C3">
        <w:rPr>
          <w:rStyle w:val="slostrnky"/>
          <w:rFonts w:asciiTheme="minorHAnsi" w:hAnsiTheme="minorHAnsi" w:cstheme="minorHAnsi"/>
          <w:b/>
          <w:bCs/>
        </w:rPr>
        <w:t xml:space="preserve">alespoň 2 významné služby, </w:t>
      </w:r>
      <w:r w:rsidRPr="00CE14C3">
        <w:rPr>
          <w:rStyle w:val="slostrnky"/>
          <w:rFonts w:asciiTheme="minorHAnsi" w:hAnsiTheme="minorHAnsi" w:cstheme="minorHAnsi"/>
        </w:rPr>
        <w:t>jej</w:t>
      </w:r>
      <w:r>
        <w:rPr>
          <w:rStyle w:val="slostrnky"/>
          <w:rFonts w:asciiTheme="minorHAnsi" w:hAnsiTheme="minorHAnsi" w:cstheme="minorHAnsi"/>
        </w:rPr>
        <w:t xml:space="preserve">ichž </w:t>
      </w:r>
      <w:r w:rsidRPr="001F09AB">
        <w:rPr>
          <w:rStyle w:val="slostrnky"/>
          <w:rFonts w:asciiTheme="minorHAnsi" w:hAnsiTheme="minorHAnsi" w:cstheme="minorHAnsi"/>
        </w:rPr>
        <w:t xml:space="preserve">předmětem </w:t>
      </w:r>
      <w:r w:rsidRPr="001F09AB">
        <w:rPr>
          <w:shd w:val="clear" w:color="auto" w:fill="FDFDFD"/>
        </w:rPr>
        <w:t xml:space="preserve">byla </w:t>
      </w:r>
      <w:r w:rsidRPr="00BE1509">
        <w:rPr>
          <w:b/>
          <w:bCs/>
          <w:shd w:val="clear" w:color="auto" w:fill="FDFDFD"/>
        </w:rPr>
        <w:t>realizace či dodávka</w:t>
      </w:r>
      <w:r>
        <w:rPr>
          <w:b/>
          <w:bCs/>
          <w:shd w:val="clear" w:color="auto" w:fill="FDFDFD"/>
        </w:rPr>
        <w:t xml:space="preserve"> </w:t>
      </w:r>
      <w:r w:rsidRPr="00050486">
        <w:rPr>
          <w:rFonts w:cstheme="minorHAnsi"/>
          <w:b/>
          <w:bCs/>
        </w:rPr>
        <w:t>elektronického systému spisové služby včetně příslušných licencí a implementačních služeb</w:t>
      </w:r>
      <w:r>
        <w:rPr>
          <w:rFonts w:cstheme="minorHAnsi"/>
          <w:b/>
          <w:bCs/>
        </w:rPr>
        <w:t xml:space="preserve"> a provozu</w:t>
      </w:r>
      <w:r w:rsidRPr="00050486">
        <w:rPr>
          <w:rFonts w:cstheme="minorHAnsi"/>
        </w:rPr>
        <w:t xml:space="preserve"> (tj. spisová služba byla realizována ve smyslu ustanovení § 8 odst. 1 vyhlášky 259/2012 Sb.,</w:t>
      </w:r>
      <w:r>
        <w:rPr>
          <w:rFonts w:cstheme="minorHAnsi"/>
        </w:rPr>
        <w:t xml:space="preserve"> vyhláška</w:t>
      </w:r>
      <w:r w:rsidRPr="00050486">
        <w:rPr>
          <w:rFonts w:cstheme="minorHAnsi"/>
        </w:rPr>
        <w:t xml:space="preserve"> o podrobnostech výkonu spisové služby</w:t>
      </w:r>
      <w:r w:rsidRPr="005F49E6">
        <w:rPr>
          <w:shd w:val="clear" w:color="auto" w:fill="FDFDFD"/>
        </w:rPr>
        <w:t>,</w:t>
      </w:r>
      <w:r>
        <w:rPr>
          <w:shd w:val="clear" w:color="auto" w:fill="FDFDFD"/>
        </w:rPr>
        <w:t xml:space="preserve"> ve znění pozdějších předpisů), přičemž</w:t>
      </w:r>
    </w:p>
    <w:p w14:paraId="7FD6E061" w14:textId="77777777" w:rsidR="00560405" w:rsidRPr="005F49E6" w:rsidRDefault="00560405" w:rsidP="00560405">
      <w:pPr>
        <w:pStyle w:val="Psmena"/>
        <w:numPr>
          <w:ilvl w:val="0"/>
          <w:numId w:val="17"/>
        </w:numPr>
        <w:ind w:left="1843" w:hanging="283"/>
        <w:rPr>
          <w:rFonts w:asciiTheme="minorHAnsi" w:hAnsiTheme="minorHAnsi" w:cstheme="minorHAnsi"/>
          <w:b/>
          <w:bCs/>
        </w:rPr>
      </w:pPr>
      <w:r w:rsidRPr="00A575AA">
        <w:rPr>
          <w:rFonts w:asciiTheme="minorHAnsi" w:hAnsiTheme="minorHAnsi" w:cstheme="minorHAnsi"/>
          <w:b/>
          <w:bCs/>
        </w:rPr>
        <w:t>alespoň 1 z těchto služeb</w:t>
      </w:r>
      <w:r>
        <w:rPr>
          <w:rFonts w:asciiTheme="minorHAnsi" w:hAnsiTheme="minorHAnsi" w:cstheme="minorHAnsi"/>
        </w:rPr>
        <w:t xml:space="preserve"> dosahovala hodnoty </w:t>
      </w:r>
      <w:r w:rsidRPr="009739C3">
        <w:rPr>
          <w:rFonts w:asciiTheme="minorHAnsi" w:hAnsiTheme="minorHAnsi" w:cstheme="minorHAnsi"/>
          <w:b/>
          <w:bCs/>
        </w:rPr>
        <w:t>minimálně 6 mil. Kč bez DPH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takto poskytnutých služeb a týkala se realizace </w:t>
      </w:r>
      <w:r w:rsidRPr="001F09AB">
        <w:rPr>
          <w:shd w:val="clear" w:color="auto" w:fill="FDFDFD"/>
        </w:rPr>
        <w:t>či dodávk</w:t>
      </w:r>
      <w:r>
        <w:rPr>
          <w:shd w:val="clear" w:color="auto" w:fill="FDFDFD"/>
        </w:rPr>
        <w:t>y</w:t>
      </w:r>
      <w:r>
        <w:rPr>
          <w:b/>
          <w:bCs/>
          <w:shd w:val="clear" w:color="auto" w:fill="FDFDFD"/>
        </w:rPr>
        <w:t xml:space="preserve"> </w:t>
      </w:r>
      <w:r w:rsidRPr="009739C3">
        <w:rPr>
          <w:rFonts w:cstheme="minorHAnsi"/>
        </w:rPr>
        <w:t>elektronického systému spisové služby</w:t>
      </w:r>
      <w:r>
        <w:rPr>
          <w:rFonts w:cstheme="minorHAnsi"/>
        </w:rPr>
        <w:t xml:space="preserve"> (</w:t>
      </w:r>
      <w:r w:rsidRPr="001627FC">
        <w:rPr>
          <w:rFonts w:cstheme="minorHAnsi"/>
        </w:rPr>
        <w:t>včetně příslušných licencí a implementačních služeb a provozu</w:t>
      </w:r>
      <w:r>
        <w:rPr>
          <w:rFonts w:cstheme="minorHAnsi"/>
        </w:rPr>
        <w:t>) odpovídající následujícím parametrům</w:t>
      </w:r>
      <w:r w:rsidRPr="005F49E6">
        <w:rPr>
          <w:rFonts w:asciiTheme="minorHAnsi" w:hAnsiTheme="minorHAnsi" w:cstheme="minorHAnsi"/>
        </w:rPr>
        <w:t>:</w:t>
      </w:r>
    </w:p>
    <w:p w14:paraId="716AEFF5" w14:textId="77777777" w:rsidR="00560405" w:rsidRPr="00D24083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 w:rsidRPr="00D24083">
        <w:rPr>
          <w:rFonts w:cstheme="minorHAnsi"/>
        </w:rPr>
        <w:t xml:space="preserve">referenční </w:t>
      </w:r>
      <w:r>
        <w:rPr>
          <w:rFonts w:cstheme="minorHAnsi"/>
        </w:rPr>
        <w:t>služba</w:t>
      </w:r>
      <w:r w:rsidRPr="00D24083">
        <w:rPr>
          <w:rFonts w:cstheme="minorHAnsi"/>
        </w:rPr>
        <w:t xml:space="preserve"> zahrnovala </w:t>
      </w:r>
      <w:r w:rsidRPr="00D24083">
        <w:rPr>
          <w:rFonts w:cstheme="minorHAnsi"/>
          <w:b/>
          <w:bCs/>
        </w:rPr>
        <w:t>řízení skartačního procesu a komunikace s</w:t>
      </w:r>
      <w:r>
        <w:rPr>
          <w:rFonts w:cstheme="minorHAnsi"/>
          <w:b/>
          <w:bCs/>
        </w:rPr>
        <w:t> </w:t>
      </w:r>
      <w:r w:rsidRPr="00D24083">
        <w:rPr>
          <w:rFonts w:cstheme="minorHAnsi"/>
          <w:b/>
          <w:bCs/>
        </w:rPr>
        <w:t>některým státním archivem</w:t>
      </w:r>
      <w:r w:rsidRPr="00D24083">
        <w:rPr>
          <w:rFonts w:cstheme="minorHAnsi"/>
        </w:rPr>
        <w:t xml:space="preserve"> pro papírové</w:t>
      </w:r>
      <w:r>
        <w:rPr>
          <w:rFonts w:cstheme="minorHAnsi"/>
        </w:rPr>
        <w:t xml:space="preserve"> a/nebo </w:t>
      </w:r>
      <w:r w:rsidRPr="00D24083">
        <w:rPr>
          <w:rFonts w:cstheme="minorHAnsi"/>
        </w:rPr>
        <w:t>hybridní</w:t>
      </w:r>
      <w:r>
        <w:rPr>
          <w:rFonts w:cstheme="minorHAnsi"/>
        </w:rPr>
        <w:t xml:space="preserve"> a/nebo </w:t>
      </w:r>
      <w:r w:rsidRPr="00D24083">
        <w:rPr>
          <w:rFonts w:cstheme="minorHAnsi"/>
        </w:rPr>
        <w:t xml:space="preserve">elektronické spisy formou elektronické komunikace </w:t>
      </w:r>
      <w:proofErr w:type="spellStart"/>
      <w:r w:rsidRPr="00D24083">
        <w:rPr>
          <w:rFonts w:cstheme="minorHAnsi"/>
        </w:rPr>
        <w:t>xml</w:t>
      </w:r>
      <w:proofErr w:type="spellEnd"/>
      <w:r w:rsidRPr="00D24083">
        <w:rPr>
          <w:rFonts w:cstheme="minorHAnsi"/>
        </w:rPr>
        <w:t xml:space="preserve"> šablonami </w:t>
      </w:r>
      <w:r w:rsidRPr="00D24083">
        <w:rPr>
          <w:rFonts w:cstheme="minorHAnsi"/>
          <w:b/>
          <w:bCs/>
        </w:rPr>
        <w:t>(„SIP“</w:t>
      </w:r>
      <w:r>
        <w:rPr>
          <w:rFonts w:cstheme="minorHAnsi"/>
          <w:b/>
          <w:bCs/>
        </w:rPr>
        <w:t> </w:t>
      </w:r>
      <w:r w:rsidRPr="00D24083">
        <w:rPr>
          <w:rFonts w:cstheme="minorHAnsi"/>
          <w:b/>
          <w:bCs/>
        </w:rPr>
        <w:t>balíčky</w:t>
      </w:r>
      <w:r w:rsidRPr="00D43B8D">
        <w:rPr>
          <w:rFonts w:cstheme="minorHAnsi"/>
          <w:b/>
          <w:bCs/>
        </w:rPr>
        <w:t>)</w:t>
      </w:r>
      <w:r w:rsidRPr="00D24083">
        <w:rPr>
          <w:rFonts w:cstheme="minorHAnsi"/>
        </w:rPr>
        <w:t xml:space="preserve"> dle</w:t>
      </w:r>
      <w:r>
        <w:rPr>
          <w:rFonts w:cstheme="minorHAnsi"/>
        </w:rPr>
        <w:t> </w:t>
      </w:r>
      <w:r w:rsidRPr="00D24083">
        <w:rPr>
          <w:rFonts w:cstheme="minorHAnsi"/>
        </w:rPr>
        <w:t>Národního standardu pro elektronické systémy spisové služby</w:t>
      </w:r>
      <w:r>
        <w:rPr>
          <w:rFonts w:cstheme="minorHAnsi"/>
        </w:rPr>
        <w:t>;</w:t>
      </w:r>
    </w:p>
    <w:p w14:paraId="2E847A9F" w14:textId="77777777" w:rsidR="00560405" w:rsidRPr="00D24083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>
        <w:rPr>
          <w:rFonts w:cstheme="minorHAnsi"/>
        </w:rPr>
        <w:t xml:space="preserve">referenční služba </w:t>
      </w:r>
      <w:r w:rsidRPr="00D24083">
        <w:rPr>
          <w:rFonts w:cstheme="minorHAnsi"/>
        </w:rPr>
        <w:t xml:space="preserve">zahrnovala </w:t>
      </w:r>
      <w:r w:rsidRPr="00655F5D">
        <w:rPr>
          <w:rFonts w:cstheme="minorHAnsi"/>
          <w:b/>
          <w:bCs/>
        </w:rPr>
        <w:t>dodání plnohodnotného řešení jmenného rejstříku</w:t>
      </w:r>
      <w:r w:rsidRPr="00D24083">
        <w:rPr>
          <w:rFonts w:cstheme="minorHAnsi"/>
        </w:rPr>
        <w:t xml:space="preserve"> dle § 64 zákona č. 499/2004 Sb., o archivnictví a spisové službě</w:t>
      </w:r>
      <w:r>
        <w:rPr>
          <w:rFonts w:cstheme="minorHAnsi"/>
        </w:rPr>
        <w:t xml:space="preserve"> </w:t>
      </w:r>
      <w:r w:rsidRPr="009739C3">
        <w:rPr>
          <w:rFonts w:cstheme="minorHAnsi"/>
        </w:rPr>
        <w:t>a</w:t>
      </w:r>
      <w:r>
        <w:rPr>
          <w:rFonts w:cstheme="minorHAnsi"/>
        </w:rPr>
        <w:t> </w:t>
      </w:r>
      <w:r w:rsidRPr="009739C3">
        <w:rPr>
          <w:rFonts w:cstheme="minorHAnsi"/>
        </w:rPr>
        <w:t>o</w:t>
      </w:r>
      <w:r>
        <w:rPr>
          <w:rFonts w:cstheme="minorHAnsi"/>
        </w:rPr>
        <w:t> </w:t>
      </w:r>
      <w:r w:rsidRPr="009739C3">
        <w:rPr>
          <w:rFonts w:cstheme="minorHAnsi"/>
        </w:rPr>
        <w:t>změně některých zákonů</w:t>
      </w:r>
      <w:r>
        <w:rPr>
          <w:rFonts w:cstheme="minorHAnsi"/>
        </w:rPr>
        <w:t>, ve znění pozdějších předpisů;</w:t>
      </w:r>
    </w:p>
    <w:p w14:paraId="2B60FFE7" w14:textId="77777777" w:rsidR="00560405" w:rsidRPr="00D24083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>
        <w:rPr>
          <w:rFonts w:cstheme="minorHAnsi"/>
        </w:rPr>
        <w:t xml:space="preserve">referenční služba </w:t>
      </w:r>
      <w:r w:rsidRPr="00D24083">
        <w:rPr>
          <w:rFonts w:cstheme="minorHAnsi"/>
        </w:rPr>
        <w:t xml:space="preserve">zahrnovala </w:t>
      </w:r>
      <w:r w:rsidRPr="00D24083">
        <w:rPr>
          <w:rFonts w:cstheme="minorHAnsi"/>
          <w:b/>
          <w:bCs/>
        </w:rPr>
        <w:t>řešení integrace na ISDS</w:t>
      </w:r>
      <w:r>
        <w:rPr>
          <w:rFonts w:cstheme="minorHAnsi"/>
          <w:b/>
          <w:bCs/>
        </w:rPr>
        <w:t xml:space="preserve"> a ISZR</w:t>
      </w:r>
      <w:r w:rsidRPr="00D24083">
        <w:rPr>
          <w:rFonts w:cstheme="minorHAnsi"/>
        </w:rPr>
        <w:t xml:space="preserve"> (informační systém datových schránek</w:t>
      </w:r>
      <w:r>
        <w:rPr>
          <w:rFonts w:cstheme="minorHAnsi"/>
        </w:rPr>
        <w:t xml:space="preserve"> a informační systém základních registrů</w:t>
      </w:r>
      <w:r w:rsidRPr="00D24083">
        <w:rPr>
          <w:rFonts w:cstheme="minorHAnsi"/>
        </w:rPr>
        <w:t>)</w:t>
      </w:r>
      <w:r>
        <w:rPr>
          <w:rFonts w:cstheme="minorHAnsi"/>
        </w:rPr>
        <w:t>;</w:t>
      </w:r>
    </w:p>
    <w:p w14:paraId="4346081A" w14:textId="77777777" w:rsidR="00560405" w:rsidRPr="00D24083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>
        <w:rPr>
          <w:rFonts w:cstheme="minorHAnsi"/>
        </w:rPr>
        <w:t xml:space="preserve">referenční služba </w:t>
      </w:r>
      <w:r w:rsidRPr="00D24083">
        <w:rPr>
          <w:rFonts w:cstheme="minorHAnsi"/>
        </w:rPr>
        <w:t xml:space="preserve">zahrnovala úplnou </w:t>
      </w:r>
      <w:r w:rsidRPr="00D24083">
        <w:rPr>
          <w:rFonts w:cstheme="minorHAnsi"/>
          <w:b/>
          <w:bCs/>
        </w:rPr>
        <w:t>migraci spisů a dokumentů</w:t>
      </w:r>
      <w:r w:rsidRPr="00D24083">
        <w:rPr>
          <w:rFonts w:cstheme="minorHAnsi"/>
        </w:rPr>
        <w:t xml:space="preserve"> z původní spisové služby do nové v rozsahu </w:t>
      </w:r>
      <w:r w:rsidRPr="00655F5D">
        <w:rPr>
          <w:rFonts w:cstheme="minorHAnsi"/>
          <w:b/>
          <w:bCs/>
        </w:rPr>
        <w:t>nejméně 500.000 entit</w:t>
      </w:r>
      <w:r>
        <w:rPr>
          <w:rFonts w:cstheme="minorHAnsi"/>
        </w:rPr>
        <w:t xml:space="preserve"> (</w:t>
      </w:r>
      <w:r w:rsidRPr="00D24083">
        <w:rPr>
          <w:rFonts w:cstheme="minorHAnsi"/>
        </w:rPr>
        <w:t>spisů</w:t>
      </w:r>
      <w:r>
        <w:rPr>
          <w:rFonts w:cstheme="minorHAnsi"/>
        </w:rPr>
        <w:t xml:space="preserve"> a/nebo dokumentů).</w:t>
      </w:r>
      <w:r w:rsidRPr="00D24083">
        <w:rPr>
          <w:rFonts w:cstheme="minorHAnsi"/>
        </w:rPr>
        <w:t xml:space="preserve"> </w:t>
      </w:r>
    </w:p>
    <w:p w14:paraId="70B19659" w14:textId="77777777" w:rsidR="00560405" w:rsidRPr="002D7D05" w:rsidRDefault="00560405" w:rsidP="00560405">
      <w:pPr>
        <w:pStyle w:val="Psmena"/>
        <w:numPr>
          <w:ilvl w:val="0"/>
          <w:numId w:val="17"/>
        </w:numPr>
        <w:ind w:left="1843" w:hanging="283"/>
        <w:rPr>
          <w:rFonts w:asciiTheme="minorHAnsi" w:hAnsiTheme="minorHAnsi" w:cstheme="minorHAnsi"/>
          <w:b/>
          <w:bCs/>
        </w:rPr>
      </w:pPr>
      <w:r w:rsidRPr="002D7D05">
        <w:rPr>
          <w:rFonts w:asciiTheme="minorHAnsi" w:hAnsiTheme="minorHAnsi" w:cstheme="minorHAnsi"/>
          <w:b/>
          <w:bCs/>
        </w:rPr>
        <w:t xml:space="preserve">alespoň 1 z těchto služeb </w:t>
      </w:r>
      <w:r w:rsidRPr="002D7D05">
        <w:rPr>
          <w:rFonts w:asciiTheme="minorHAnsi" w:hAnsiTheme="minorHAnsi" w:cstheme="minorHAnsi"/>
        </w:rPr>
        <w:t>dosahovala hodnoty</w:t>
      </w:r>
      <w:r w:rsidRPr="002D7D05">
        <w:rPr>
          <w:rFonts w:asciiTheme="minorHAnsi" w:hAnsiTheme="minorHAnsi" w:cstheme="minorHAnsi"/>
          <w:b/>
          <w:bCs/>
        </w:rPr>
        <w:t xml:space="preserve"> minimálně 1 mil. Kč bez DPH </w:t>
      </w:r>
      <w:r w:rsidRPr="002D7D05">
        <w:rPr>
          <w:rFonts w:asciiTheme="minorHAnsi" w:hAnsiTheme="minorHAnsi" w:cstheme="minorHAnsi"/>
        </w:rPr>
        <w:t xml:space="preserve">takto poskytnutých služeb a týkala se realizace či dodávky elektronického systému </w:t>
      </w:r>
      <w:r w:rsidRPr="002D7D05">
        <w:rPr>
          <w:rFonts w:asciiTheme="minorHAnsi" w:hAnsiTheme="minorHAnsi" w:cstheme="minorHAnsi"/>
        </w:rPr>
        <w:lastRenderedPageBreak/>
        <w:t>spisové služby (včetně příslušných licencí a implementačních služeb a provozu) odpovídající následujícím parametrům:</w:t>
      </w:r>
    </w:p>
    <w:p w14:paraId="67E1CA6B" w14:textId="77777777" w:rsidR="00560405" w:rsidRPr="007C011B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 w:rsidRPr="007C011B">
        <w:rPr>
          <w:rFonts w:cstheme="minorHAnsi"/>
        </w:rPr>
        <w:t xml:space="preserve">referenční </w:t>
      </w:r>
      <w:r>
        <w:rPr>
          <w:rFonts w:cstheme="minorHAnsi"/>
        </w:rPr>
        <w:t>služba</w:t>
      </w:r>
      <w:r w:rsidRPr="007C011B">
        <w:rPr>
          <w:rFonts w:cstheme="minorHAnsi"/>
        </w:rPr>
        <w:t xml:space="preserve"> zahrnovala řízení </w:t>
      </w:r>
      <w:r w:rsidRPr="00C03690">
        <w:rPr>
          <w:rFonts w:cstheme="minorHAnsi"/>
          <w:b/>
          <w:bCs/>
        </w:rPr>
        <w:t>skartačního procesu a komunikace s</w:t>
      </w:r>
      <w:r>
        <w:rPr>
          <w:rFonts w:cstheme="minorHAnsi"/>
          <w:b/>
          <w:bCs/>
        </w:rPr>
        <w:t> </w:t>
      </w:r>
      <w:r w:rsidRPr="00C03690">
        <w:rPr>
          <w:rFonts w:cstheme="minorHAnsi"/>
          <w:b/>
          <w:bCs/>
        </w:rPr>
        <w:t>některým státním archivem</w:t>
      </w:r>
      <w:r w:rsidRPr="007C011B">
        <w:rPr>
          <w:rFonts w:cstheme="minorHAnsi"/>
        </w:rPr>
        <w:t xml:space="preserve"> pro </w:t>
      </w:r>
      <w:r w:rsidRPr="00D24083">
        <w:rPr>
          <w:rFonts w:cstheme="minorHAnsi"/>
        </w:rPr>
        <w:t>papírové</w:t>
      </w:r>
      <w:r>
        <w:rPr>
          <w:rFonts w:cstheme="minorHAnsi"/>
        </w:rPr>
        <w:t xml:space="preserve"> a/nebo </w:t>
      </w:r>
      <w:r w:rsidRPr="00D24083">
        <w:rPr>
          <w:rFonts w:cstheme="minorHAnsi"/>
        </w:rPr>
        <w:t>hybridní</w:t>
      </w:r>
      <w:r>
        <w:rPr>
          <w:rFonts w:cstheme="minorHAnsi"/>
        </w:rPr>
        <w:t xml:space="preserve"> a/nebo </w:t>
      </w:r>
      <w:r w:rsidRPr="00D24083">
        <w:rPr>
          <w:rFonts w:cstheme="minorHAnsi"/>
        </w:rPr>
        <w:t xml:space="preserve">elektronické spisy </w:t>
      </w:r>
      <w:r w:rsidRPr="007C011B">
        <w:rPr>
          <w:rFonts w:cstheme="minorHAnsi"/>
        </w:rPr>
        <w:t xml:space="preserve">formou elektronické komunikace </w:t>
      </w:r>
      <w:proofErr w:type="spellStart"/>
      <w:r w:rsidRPr="007C011B">
        <w:rPr>
          <w:rFonts w:cstheme="minorHAnsi"/>
        </w:rPr>
        <w:t>xml</w:t>
      </w:r>
      <w:proofErr w:type="spellEnd"/>
      <w:r w:rsidRPr="007C011B">
        <w:rPr>
          <w:rFonts w:cstheme="minorHAnsi"/>
        </w:rPr>
        <w:t xml:space="preserve"> šablonami </w:t>
      </w:r>
      <w:r w:rsidRPr="00C03690">
        <w:rPr>
          <w:rFonts w:cstheme="minorHAnsi"/>
          <w:b/>
          <w:bCs/>
        </w:rPr>
        <w:t>(„SIP“</w:t>
      </w:r>
      <w:r>
        <w:rPr>
          <w:rFonts w:cstheme="minorHAnsi"/>
          <w:b/>
          <w:bCs/>
        </w:rPr>
        <w:t> </w:t>
      </w:r>
      <w:r w:rsidRPr="00C03690">
        <w:rPr>
          <w:rFonts w:cstheme="minorHAnsi"/>
          <w:b/>
          <w:bCs/>
        </w:rPr>
        <w:t>balíčky)</w:t>
      </w:r>
      <w:r w:rsidRPr="007C011B">
        <w:rPr>
          <w:rFonts w:cstheme="minorHAnsi"/>
        </w:rPr>
        <w:t xml:space="preserve"> dle</w:t>
      </w:r>
      <w:r>
        <w:rPr>
          <w:rFonts w:cstheme="minorHAnsi"/>
        </w:rPr>
        <w:t> </w:t>
      </w:r>
      <w:r w:rsidRPr="007C011B">
        <w:rPr>
          <w:rFonts w:cstheme="minorHAnsi"/>
        </w:rPr>
        <w:t>Národního standardu pro elektronické systémy spisové služby</w:t>
      </w:r>
      <w:r>
        <w:rPr>
          <w:rFonts w:cstheme="minorHAnsi"/>
        </w:rPr>
        <w:t>;</w:t>
      </w:r>
    </w:p>
    <w:p w14:paraId="5C1F4EE6" w14:textId="77777777" w:rsidR="00560405" w:rsidRPr="007C011B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HAnsi"/>
        </w:rPr>
      </w:pPr>
      <w:r w:rsidRPr="007C011B">
        <w:rPr>
          <w:rFonts w:cstheme="minorHAnsi"/>
        </w:rPr>
        <w:t xml:space="preserve">referenční </w:t>
      </w:r>
      <w:r>
        <w:rPr>
          <w:rFonts w:cstheme="minorHAnsi"/>
        </w:rPr>
        <w:t>služba</w:t>
      </w:r>
      <w:r w:rsidRPr="007C011B">
        <w:rPr>
          <w:rFonts w:cstheme="minorHAnsi"/>
        </w:rPr>
        <w:t xml:space="preserve"> zahrnovala </w:t>
      </w:r>
      <w:r w:rsidRPr="00533BF5">
        <w:rPr>
          <w:rFonts w:cstheme="minorHAnsi"/>
          <w:b/>
          <w:bCs/>
        </w:rPr>
        <w:t>dodání plnohodnotného</w:t>
      </w:r>
      <w:r w:rsidRPr="007C011B">
        <w:rPr>
          <w:rFonts w:cstheme="minorHAnsi"/>
        </w:rPr>
        <w:t xml:space="preserve"> </w:t>
      </w:r>
      <w:r w:rsidRPr="00533BF5">
        <w:rPr>
          <w:rFonts w:cstheme="minorHAnsi"/>
          <w:b/>
          <w:bCs/>
        </w:rPr>
        <w:t>řešení jmenného rejstříku</w:t>
      </w:r>
      <w:r w:rsidRPr="007C011B">
        <w:rPr>
          <w:rFonts w:cstheme="minorHAnsi"/>
        </w:rPr>
        <w:t xml:space="preserve"> dle </w:t>
      </w:r>
      <w:r w:rsidRPr="00D24083">
        <w:rPr>
          <w:rFonts w:cstheme="minorHAnsi"/>
        </w:rPr>
        <w:t>§ 64 zákona č. 499/2004 Sb., o archivnictví a spisové službě</w:t>
      </w:r>
      <w:r>
        <w:rPr>
          <w:rFonts w:cstheme="minorHAnsi"/>
        </w:rPr>
        <w:t xml:space="preserve"> </w:t>
      </w:r>
      <w:r w:rsidRPr="009739C3">
        <w:rPr>
          <w:rFonts w:cstheme="minorHAnsi"/>
        </w:rPr>
        <w:t>a</w:t>
      </w:r>
      <w:r>
        <w:rPr>
          <w:rFonts w:cstheme="minorHAnsi"/>
        </w:rPr>
        <w:t> </w:t>
      </w:r>
      <w:r w:rsidRPr="009739C3">
        <w:rPr>
          <w:rFonts w:cstheme="minorHAnsi"/>
        </w:rPr>
        <w:t>o</w:t>
      </w:r>
      <w:r>
        <w:rPr>
          <w:rFonts w:cstheme="minorHAnsi"/>
        </w:rPr>
        <w:t> </w:t>
      </w:r>
      <w:r w:rsidRPr="009739C3">
        <w:rPr>
          <w:rFonts w:cstheme="minorHAnsi"/>
        </w:rPr>
        <w:t>změně některých zákonů</w:t>
      </w:r>
      <w:r>
        <w:rPr>
          <w:rFonts w:cstheme="minorHAnsi"/>
        </w:rPr>
        <w:t>, ve znění pozdějších předpisů;</w:t>
      </w:r>
    </w:p>
    <w:p w14:paraId="3822BA34" w14:textId="77777777" w:rsidR="00560405" w:rsidRPr="007C011B" w:rsidRDefault="00560405" w:rsidP="00560405">
      <w:pPr>
        <w:pStyle w:val="Odstavecseseznamem"/>
        <w:numPr>
          <w:ilvl w:val="0"/>
          <w:numId w:val="14"/>
        </w:numPr>
        <w:spacing w:after="120"/>
        <w:ind w:left="2268" w:hanging="425"/>
        <w:rPr>
          <w:rFonts w:cstheme="minorBidi"/>
        </w:rPr>
      </w:pPr>
      <w:r w:rsidRPr="3FB5799A">
        <w:rPr>
          <w:rFonts w:cstheme="minorBidi"/>
        </w:rPr>
        <w:t xml:space="preserve">referenční služba zahrnovala </w:t>
      </w:r>
      <w:r w:rsidRPr="00533BF5">
        <w:rPr>
          <w:rFonts w:cstheme="minorBidi"/>
          <w:b/>
          <w:bCs/>
        </w:rPr>
        <w:t>řešení integrace na ISDS a ISZR (informační systém datových schránek a informační systém základních registrů)</w:t>
      </w:r>
      <w:r w:rsidRPr="3FB5799A">
        <w:rPr>
          <w:rFonts w:cstheme="minorBidi"/>
        </w:rPr>
        <w:t xml:space="preserve"> a byla realizována pro </w:t>
      </w:r>
      <w:r w:rsidRPr="3FB5799A">
        <w:rPr>
          <w:rFonts w:cstheme="minorBidi"/>
          <w:b/>
          <w:bCs/>
        </w:rPr>
        <w:t>subjekt typu OVM (orgán veřejné moci)</w:t>
      </w:r>
      <w:r w:rsidRPr="3FB5799A">
        <w:rPr>
          <w:rFonts w:cstheme="minorBidi"/>
        </w:rPr>
        <w:t xml:space="preserve"> a </w:t>
      </w:r>
      <w:r w:rsidRPr="00533BF5">
        <w:rPr>
          <w:rFonts w:cstheme="minorBidi"/>
          <w:b/>
          <w:bCs/>
        </w:rPr>
        <w:t>minimálně s jednou integrací agendového informačního systému dle principů NSESSS</w:t>
      </w:r>
      <w:r>
        <w:rPr>
          <w:rFonts w:cstheme="minorBidi"/>
        </w:rPr>
        <w:t>;</w:t>
      </w:r>
    </w:p>
    <w:p w14:paraId="469C448F" w14:textId="133F18BD" w:rsidR="00560405" w:rsidRPr="00430841" w:rsidRDefault="00560405" w:rsidP="00430841">
      <w:pPr>
        <w:pStyle w:val="Odstavecseseznamem"/>
        <w:numPr>
          <w:ilvl w:val="0"/>
          <w:numId w:val="14"/>
        </w:numPr>
        <w:spacing w:after="120"/>
        <w:ind w:left="2268" w:hanging="425"/>
        <w:rPr>
          <w:rStyle w:val="slostrnky"/>
          <w:rFonts w:ascii="Calibri" w:hAnsi="Calibri" w:cstheme="minorBidi"/>
        </w:rPr>
      </w:pPr>
      <w:r w:rsidRPr="3FB5799A">
        <w:rPr>
          <w:rFonts w:cstheme="minorBidi"/>
        </w:rPr>
        <w:t xml:space="preserve">referenční služba zahrnovala </w:t>
      </w:r>
      <w:r w:rsidRPr="3FB5799A">
        <w:rPr>
          <w:rFonts w:cstheme="minorBidi"/>
          <w:b/>
          <w:bCs/>
        </w:rPr>
        <w:t xml:space="preserve">migraci spisů a dokumentů z </w:t>
      </w:r>
      <w:r>
        <w:rPr>
          <w:rFonts w:cstheme="minorBidi"/>
          <w:b/>
          <w:bCs/>
        </w:rPr>
        <w:t>původní</w:t>
      </w:r>
      <w:r w:rsidRPr="3FB5799A">
        <w:rPr>
          <w:rFonts w:cstheme="minorBidi"/>
          <w:b/>
          <w:bCs/>
        </w:rPr>
        <w:t xml:space="preserve"> spisové služby do nové</w:t>
      </w:r>
      <w:r w:rsidRPr="3FB5799A">
        <w:rPr>
          <w:rFonts w:cstheme="minorBidi"/>
        </w:rPr>
        <w:t>.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26D1F16F" w:rsidR="00DF1270" w:rsidRPr="00A42CCA" w:rsidRDefault="00570DE8" w:rsidP="00A42CCA">
            <w:pPr>
              <w:rPr>
                <w:b/>
                <w:lang w:eastAsia="cs-CZ"/>
              </w:rPr>
            </w:pPr>
            <w:r w:rsidRPr="00A42CCA">
              <w:rPr>
                <w:b/>
                <w:color w:val="FFFFFF" w:themeColor="background1"/>
                <w:lang w:eastAsia="cs-CZ"/>
              </w:rPr>
              <w:t xml:space="preserve">Reference </w:t>
            </w:r>
            <w:r w:rsidR="00A42CCA" w:rsidRPr="00A42CCA">
              <w:rPr>
                <w:b/>
                <w:color w:val="FFFFFF" w:themeColor="background1"/>
                <w:lang w:eastAsia="cs-CZ"/>
              </w:rPr>
              <w:t>I.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22BFB1E9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 w:rsidR="0092749B">
              <w:rPr>
                <w:lang w:eastAsia="cs-CZ"/>
              </w:rPr>
              <w:t>poskytnutých</w:t>
            </w:r>
            <w:r w:rsidRPr="00430AD2">
              <w:rPr>
                <w:lang w:eastAsia="cs-CZ"/>
              </w:rPr>
              <w:t xml:space="preserve"> </w:t>
            </w:r>
            <w:r w:rsidR="003A3DF5">
              <w:rPr>
                <w:lang w:eastAsia="cs-CZ"/>
              </w:rPr>
              <w:t>služeb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F" w14:textId="2D210DD9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 w:rsidR="003A3DF5">
              <w:rPr>
                <w:lang w:eastAsia="cs-CZ"/>
              </w:rPr>
              <w:t>služeb</w:t>
            </w:r>
            <w:r w:rsidR="0092749B">
              <w:rPr>
                <w:lang w:eastAsia="cs-CZ"/>
              </w:rPr>
              <w:t xml:space="preserve"> </w:t>
            </w:r>
            <w:r w:rsidR="002C5577"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2" w14:textId="3A312C0F" w:rsidR="00DF1270" w:rsidRPr="00430AD2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Hodnota poskytnutých</w:t>
            </w:r>
            <w:r w:rsidRPr="00430AD2">
              <w:rPr>
                <w:lang w:eastAsia="cs-CZ"/>
              </w:rPr>
              <w:t xml:space="preserve"> </w:t>
            </w:r>
            <w:r w:rsidR="003A3DF5">
              <w:rPr>
                <w:lang w:eastAsia="cs-CZ"/>
              </w:rPr>
              <w:t>služeb</w:t>
            </w:r>
            <w:r>
              <w:rPr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28478E73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1ED9BBCA" w:rsidR="00D75605" w:rsidRPr="002A7D23" w:rsidRDefault="004E3207" w:rsidP="00BD23C5">
            <w:pPr>
              <w:spacing w:line="240" w:lineRule="auto"/>
              <w:rPr>
                <w:rStyle w:val="slostrnky"/>
                <w:rFonts w:asciiTheme="minorHAnsi" w:hAnsiTheme="minorHAnsi" w:cstheme="minorHAnsi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042136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042136" w:rsidRPr="001F09AB">
              <w:rPr>
                <w:shd w:val="clear" w:color="auto" w:fill="FDFDFD"/>
              </w:rPr>
              <w:t xml:space="preserve">byla </w:t>
            </w:r>
            <w:r w:rsidR="00042136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042136">
              <w:rPr>
                <w:b/>
                <w:bCs/>
                <w:shd w:val="clear" w:color="auto" w:fill="FDFDFD"/>
              </w:rPr>
              <w:t xml:space="preserve"> </w:t>
            </w:r>
            <w:r w:rsidR="00042136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042136">
              <w:rPr>
                <w:rFonts w:cstheme="minorHAnsi"/>
                <w:b/>
                <w:bCs/>
              </w:rPr>
              <w:t xml:space="preserve"> a provozu</w:t>
            </w:r>
            <w:r w:rsidR="00042136"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 w:rsidR="00042136">
              <w:rPr>
                <w:rFonts w:cstheme="minorHAnsi"/>
              </w:rPr>
              <w:t xml:space="preserve"> vyhláška</w:t>
            </w:r>
            <w:r w:rsidR="00042136" w:rsidRPr="00050486">
              <w:rPr>
                <w:rFonts w:cstheme="minorHAnsi"/>
              </w:rPr>
              <w:t xml:space="preserve"> o podrobnostech výkonu spisové služby</w:t>
            </w:r>
            <w:r w:rsidR="00042136" w:rsidRPr="005F49E6">
              <w:rPr>
                <w:shd w:val="clear" w:color="auto" w:fill="FDFDFD"/>
              </w:rPr>
              <w:t>,</w:t>
            </w:r>
            <w:r w:rsidR="00042136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2ACCEC01" w14:textId="3897E21A" w:rsidR="00D75605" w:rsidRPr="00D016B4" w:rsidRDefault="00D75605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 w:rsidR="006D38D1">
              <w:rPr>
                <w:szCs w:val="22"/>
                <w:highlight w:val="cyan"/>
                <w:lang w:eastAsia="cs-CZ"/>
              </w:rPr>
              <w:t xml:space="preserve"> – dodavatel doplní</w:t>
            </w:r>
            <w:r w:rsidR="00042136">
              <w:rPr>
                <w:szCs w:val="22"/>
                <w:highlight w:val="cyan"/>
                <w:lang w:eastAsia="cs-CZ"/>
              </w:rPr>
              <w:t xml:space="preserve"> bližší specifikaci</w:t>
            </w:r>
            <w:r w:rsidR="002A733F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33E5A" w:rsidRPr="00430AD2" w14:paraId="7067670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384E4496" w14:textId="2DA8FB3F" w:rsidR="007F1B60" w:rsidRPr="007F1B60" w:rsidRDefault="007F1B60" w:rsidP="007F1B60">
            <w:pPr>
              <w:pStyle w:val="Odstavecseseznamem"/>
              <w:numPr>
                <w:ilvl w:val="0"/>
                <w:numId w:val="22"/>
              </w:numPr>
              <w:spacing w:after="120"/>
              <w:rPr>
                <w:rFonts w:cstheme="minorHAnsi"/>
              </w:rPr>
            </w:pPr>
            <w:r w:rsidRPr="00D24083">
              <w:rPr>
                <w:rFonts w:cstheme="minorHAnsi"/>
              </w:rPr>
              <w:t xml:space="preserve">referenční </w:t>
            </w:r>
            <w:r>
              <w:rPr>
                <w:rFonts w:cstheme="minorHAnsi"/>
              </w:rPr>
              <w:t>služba</w:t>
            </w:r>
            <w:r w:rsidRPr="00D24083">
              <w:rPr>
                <w:rFonts w:cstheme="minorHAnsi"/>
              </w:rPr>
              <w:t xml:space="preserve"> zahrnovala </w:t>
            </w:r>
            <w:r w:rsidRPr="00D24083">
              <w:rPr>
                <w:rFonts w:cstheme="minorHAnsi"/>
                <w:b/>
                <w:bCs/>
              </w:rPr>
              <w:t>řízení skartačního procesu a komunikace s</w:t>
            </w:r>
            <w:r>
              <w:rPr>
                <w:rFonts w:cstheme="minorHAnsi"/>
                <w:b/>
                <w:bCs/>
              </w:rPr>
              <w:t> </w:t>
            </w:r>
            <w:r w:rsidRPr="00D24083">
              <w:rPr>
                <w:rFonts w:cstheme="minorHAnsi"/>
                <w:b/>
                <w:bCs/>
              </w:rPr>
              <w:t>některým státním archivem</w:t>
            </w:r>
            <w:r w:rsidRPr="00D24083">
              <w:rPr>
                <w:rFonts w:cstheme="minorHAnsi"/>
              </w:rPr>
              <w:t xml:space="preserve"> pro papírové</w:t>
            </w:r>
            <w:r>
              <w:rPr>
                <w:rFonts w:cstheme="minorHAnsi"/>
              </w:rPr>
              <w:t xml:space="preserve"> a/nebo </w:t>
            </w:r>
            <w:r w:rsidRPr="00D24083">
              <w:rPr>
                <w:rFonts w:cstheme="minorHAnsi"/>
              </w:rPr>
              <w:t>hybridní</w:t>
            </w:r>
            <w:r>
              <w:rPr>
                <w:rFonts w:cstheme="minorHAnsi"/>
              </w:rPr>
              <w:t xml:space="preserve"> a/nebo </w:t>
            </w:r>
            <w:r w:rsidRPr="00D24083">
              <w:rPr>
                <w:rFonts w:cstheme="minorHAnsi"/>
              </w:rPr>
              <w:t xml:space="preserve">elektronické spisy formou elektronické komunikace </w:t>
            </w:r>
            <w:proofErr w:type="spellStart"/>
            <w:r w:rsidRPr="00D24083">
              <w:rPr>
                <w:rFonts w:cstheme="minorHAnsi"/>
              </w:rPr>
              <w:t>xml</w:t>
            </w:r>
            <w:proofErr w:type="spellEnd"/>
            <w:r w:rsidRPr="00D24083">
              <w:rPr>
                <w:rFonts w:cstheme="minorHAnsi"/>
              </w:rPr>
              <w:t xml:space="preserve"> šablonami </w:t>
            </w:r>
            <w:r w:rsidRPr="00D24083">
              <w:rPr>
                <w:rFonts w:cstheme="minorHAnsi"/>
                <w:b/>
                <w:bCs/>
              </w:rPr>
              <w:t>(„SIP“</w:t>
            </w:r>
            <w:r>
              <w:rPr>
                <w:rFonts w:cstheme="minorHAnsi"/>
                <w:b/>
                <w:bCs/>
              </w:rPr>
              <w:t> </w:t>
            </w:r>
            <w:r w:rsidRPr="00D24083">
              <w:rPr>
                <w:rFonts w:cstheme="minorHAnsi"/>
                <w:b/>
                <w:bCs/>
              </w:rPr>
              <w:t>balíčky</w:t>
            </w:r>
            <w:r w:rsidRPr="00D43B8D">
              <w:rPr>
                <w:rFonts w:cstheme="minorHAnsi"/>
                <w:b/>
                <w:bCs/>
              </w:rPr>
              <w:t>)</w:t>
            </w:r>
            <w:r w:rsidRPr="00D24083">
              <w:rPr>
                <w:rFonts w:cstheme="minorHAnsi"/>
              </w:rPr>
              <w:t xml:space="preserve"> dle</w:t>
            </w:r>
            <w:r>
              <w:rPr>
                <w:rFonts w:cstheme="minorHAnsi"/>
              </w:rPr>
              <w:t> </w:t>
            </w:r>
            <w:r w:rsidRPr="00D24083">
              <w:rPr>
                <w:rFonts w:cstheme="minorHAnsi"/>
              </w:rPr>
              <w:t>Národního standardu pro elektronické systémy spisové služby</w:t>
            </w:r>
          </w:p>
        </w:tc>
        <w:tc>
          <w:tcPr>
            <w:tcW w:w="5418" w:type="dxa"/>
            <w:vAlign w:val="center"/>
          </w:tcPr>
          <w:p w14:paraId="2DAA1153" w14:textId="4C67D51E" w:rsidR="00833E5A" w:rsidRPr="00D016B4" w:rsidRDefault="00C01522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434E2" w:rsidRPr="00430AD2" w14:paraId="19B42DC8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0028F4D9" w14:textId="3AF0BAAD" w:rsidR="005428C6" w:rsidRPr="005428C6" w:rsidRDefault="005428C6" w:rsidP="005428C6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referenční služba </w:t>
            </w:r>
            <w:r w:rsidRPr="00D24083">
              <w:rPr>
                <w:rFonts w:cstheme="minorHAnsi"/>
              </w:rPr>
              <w:t xml:space="preserve">zahrnovala </w:t>
            </w:r>
            <w:r w:rsidRPr="00655F5D">
              <w:rPr>
                <w:rFonts w:cstheme="minorHAnsi"/>
                <w:b/>
                <w:bCs/>
              </w:rPr>
              <w:t>dodání plnohodnotného řešení jmenného rejstříku</w:t>
            </w:r>
            <w:r w:rsidRPr="00D24083">
              <w:rPr>
                <w:rFonts w:cstheme="minorHAnsi"/>
              </w:rPr>
              <w:t xml:space="preserve"> dle § 64 zákona č. 499/2004 Sb., o archivnictví a spisové službě</w:t>
            </w:r>
            <w:r>
              <w:rPr>
                <w:rFonts w:cstheme="minorHAnsi"/>
              </w:rPr>
              <w:t xml:space="preserve"> </w:t>
            </w:r>
            <w:r w:rsidRPr="009739C3">
              <w:rPr>
                <w:rFonts w:cstheme="minorHAnsi"/>
              </w:rPr>
              <w:t>a</w:t>
            </w:r>
            <w:r>
              <w:rPr>
                <w:rFonts w:cstheme="minorHAnsi"/>
              </w:rPr>
              <w:t> </w:t>
            </w:r>
            <w:r w:rsidRPr="009739C3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Pr="009739C3">
              <w:rPr>
                <w:rFonts w:cstheme="minorHAnsi"/>
              </w:rPr>
              <w:t>změně některých zákonů</w:t>
            </w:r>
            <w:r>
              <w:rPr>
                <w:rFonts w:cstheme="minorHAnsi"/>
              </w:rPr>
              <w:t>, ve znění pozdějších předpisů</w:t>
            </w:r>
          </w:p>
        </w:tc>
        <w:tc>
          <w:tcPr>
            <w:tcW w:w="5418" w:type="dxa"/>
            <w:vAlign w:val="center"/>
          </w:tcPr>
          <w:p w14:paraId="3E45E021" w14:textId="3B52F29A" w:rsidR="008434E2" w:rsidRPr="00D016B4" w:rsidRDefault="008434E2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434E2" w:rsidRPr="00430AD2" w14:paraId="6A748AAF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333B4705" w14:textId="4F106E54" w:rsidR="001774F0" w:rsidRPr="001774F0" w:rsidRDefault="001774F0" w:rsidP="001774F0">
            <w:pPr>
              <w:pStyle w:val="Odstavecseseznamem"/>
              <w:numPr>
                <w:ilvl w:val="0"/>
                <w:numId w:val="20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referenční služba </w:t>
            </w:r>
            <w:r w:rsidRPr="00D24083">
              <w:rPr>
                <w:rFonts w:cstheme="minorHAnsi"/>
              </w:rPr>
              <w:t xml:space="preserve">zahrnovala </w:t>
            </w:r>
            <w:r w:rsidRPr="00D24083">
              <w:rPr>
                <w:rFonts w:cstheme="minorHAnsi"/>
                <w:b/>
                <w:bCs/>
              </w:rPr>
              <w:t>řešení integrace na ISDS</w:t>
            </w:r>
            <w:r>
              <w:rPr>
                <w:rFonts w:cstheme="minorHAnsi"/>
                <w:b/>
                <w:bCs/>
              </w:rPr>
              <w:t xml:space="preserve"> a ISZR</w:t>
            </w:r>
            <w:r w:rsidRPr="00D24083">
              <w:rPr>
                <w:rFonts w:cstheme="minorHAnsi"/>
              </w:rPr>
              <w:t xml:space="preserve"> (informační systém datových schránek</w:t>
            </w:r>
            <w:r>
              <w:rPr>
                <w:rFonts w:cstheme="minorHAnsi"/>
              </w:rPr>
              <w:t xml:space="preserve"> a informační systém základních registrů</w:t>
            </w:r>
            <w:r w:rsidRPr="00D24083">
              <w:rPr>
                <w:rFonts w:cstheme="minorHAnsi"/>
              </w:rPr>
              <w:t>)</w:t>
            </w:r>
          </w:p>
        </w:tc>
        <w:tc>
          <w:tcPr>
            <w:tcW w:w="5418" w:type="dxa"/>
            <w:vAlign w:val="center"/>
          </w:tcPr>
          <w:p w14:paraId="0420694E" w14:textId="7831D71B" w:rsidR="008434E2" w:rsidRPr="00D016B4" w:rsidRDefault="008434E2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434E2" w:rsidRPr="00430AD2" w14:paraId="5F13E63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B3A3CBB" w14:textId="49783A07" w:rsidR="009C3FC8" w:rsidRPr="009C3FC8" w:rsidRDefault="009C3FC8" w:rsidP="009C3FC8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referenční služba </w:t>
            </w:r>
            <w:r w:rsidRPr="00D24083">
              <w:rPr>
                <w:rFonts w:cstheme="minorHAnsi"/>
              </w:rPr>
              <w:t xml:space="preserve">zahrnovala úplnou </w:t>
            </w:r>
            <w:r w:rsidRPr="00D24083">
              <w:rPr>
                <w:rFonts w:cstheme="minorHAnsi"/>
                <w:b/>
                <w:bCs/>
              </w:rPr>
              <w:t>migraci spisů a dokumentů</w:t>
            </w:r>
            <w:r w:rsidRPr="00D24083">
              <w:rPr>
                <w:rFonts w:cstheme="minorHAnsi"/>
              </w:rPr>
              <w:t xml:space="preserve"> z původní spisové služby do nové v rozsahu </w:t>
            </w:r>
            <w:r w:rsidRPr="00655F5D">
              <w:rPr>
                <w:rFonts w:cstheme="minorHAnsi"/>
                <w:b/>
                <w:bCs/>
              </w:rPr>
              <w:t>nejméně 500.000 entit</w:t>
            </w:r>
            <w:r>
              <w:rPr>
                <w:rFonts w:cstheme="minorHAnsi"/>
              </w:rPr>
              <w:t xml:space="preserve"> (</w:t>
            </w:r>
            <w:r w:rsidRPr="00D24083">
              <w:rPr>
                <w:rFonts w:cstheme="minorHAnsi"/>
              </w:rPr>
              <w:t>spisů</w:t>
            </w:r>
            <w:r>
              <w:rPr>
                <w:rFonts w:cstheme="minorHAnsi"/>
              </w:rPr>
              <w:t xml:space="preserve"> a/nebo dokumentů)</w:t>
            </w:r>
          </w:p>
        </w:tc>
        <w:tc>
          <w:tcPr>
            <w:tcW w:w="5418" w:type="dxa"/>
            <w:vAlign w:val="center"/>
          </w:tcPr>
          <w:p w14:paraId="1438B8BD" w14:textId="2B162CDB" w:rsidR="008434E2" w:rsidRPr="00D016B4" w:rsidRDefault="008434E2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4AF5404" w14:textId="77777777" w:rsidR="009D4932" w:rsidRDefault="009D4932" w:rsidP="009D4932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D4932" w:rsidRPr="00430AD2" w14:paraId="44449D43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536D98C" w14:textId="18221DE8" w:rsidR="009D4932" w:rsidRPr="00430AD2" w:rsidRDefault="009D4932" w:rsidP="00964284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</w:t>
            </w:r>
            <w:r w:rsidR="00A42CCA">
              <w:rPr>
                <w:b/>
                <w:color w:val="FFFFFF" w:themeColor="background1"/>
                <w:lang w:eastAsia="cs-CZ"/>
              </w:rPr>
              <w:t>II.</w:t>
            </w:r>
          </w:p>
        </w:tc>
      </w:tr>
      <w:tr w:rsidR="009D4932" w:rsidRPr="00430AD2" w14:paraId="6F25626F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751DF2C" w14:textId="77777777" w:rsidR="009D4932" w:rsidRPr="00430AD2" w:rsidRDefault="009D4932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AEB4791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932" w:rsidRPr="00430AD2" w14:paraId="1EF650F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083E3796" w14:textId="0EB3DCC6" w:rsidR="009D4932" w:rsidRPr="00430AD2" w:rsidRDefault="009D4932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poskytnutých</w:t>
            </w:r>
            <w:r w:rsidRPr="00430AD2">
              <w:rPr>
                <w:lang w:eastAsia="cs-CZ"/>
              </w:rPr>
              <w:t xml:space="preserve"> </w:t>
            </w:r>
            <w:r w:rsidR="00291113">
              <w:rPr>
                <w:lang w:eastAsia="cs-CZ"/>
              </w:rPr>
              <w:t>služeb</w:t>
            </w:r>
          </w:p>
        </w:tc>
        <w:tc>
          <w:tcPr>
            <w:tcW w:w="5418" w:type="dxa"/>
            <w:vAlign w:val="center"/>
          </w:tcPr>
          <w:p w14:paraId="55E72153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932" w:rsidRPr="00430AD2" w14:paraId="7A72B987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A8C9EBE" w14:textId="3DC874BC" w:rsidR="009D4932" w:rsidRPr="00430AD2" w:rsidRDefault="009D4932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 w:rsidR="00291113">
              <w:rPr>
                <w:lang w:eastAsia="cs-CZ"/>
              </w:rPr>
              <w:t>služeb</w:t>
            </w:r>
            <w:r>
              <w:rPr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2FB2D3C3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932" w:rsidRPr="00430AD2" w14:paraId="074C2B9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E445A25" w14:textId="1D73E06A" w:rsidR="009D4932" w:rsidRPr="00430AD2" w:rsidRDefault="009D4932" w:rsidP="00964284">
            <w:pPr>
              <w:rPr>
                <w:lang w:eastAsia="cs-CZ"/>
              </w:rPr>
            </w:pPr>
            <w:r>
              <w:rPr>
                <w:lang w:eastAsia="cs-CZ"/>
              </w:rPr>
              <w:t>Hodnota poskytnutých</w:t>
            </w:r>
            <w:r w:rsidRPr="00430AD2">
              <w:rPr>
                <w:lang w:eastAsia="cs-CZ"/>
              </w:rPr>
              <w:t xml:space="preserve"> </w:t>
            </w:r>
            <w:r w:rsidR="00291113">
              <w:rPr>
                <w:lang w:eastAsia="cs-CZ"/>
              </w:rPr>
              <w:t>služeb</w:t>
            </w:r>
            <w:r>
              <w:rPr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3F42F8B6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932" w:rsidRPr="00430AD2" w14:paraId="012109EF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0313905" w14:textId="77777777" w:rsidR="009D4932" w:rsidRPr="00430AD2" w:rsidRDefault="009D4932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B651D47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B1F44" w:rsidRPr="00430AD2" w14:paraId="49A4C14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B86C0D5" w14:textId="75F79535" w:rsidR="002B1F44" w:rsidRPr="002A7D23" w:rsidRDefault="004E3207" w:rsidP="002B1F44">
            <w:pPr>
              <w:spacing w:line="240" w:lineRule="auto"/>
              <w:rPr>
                <w:rStyle w:val="slostrnky"/>
                <w:rFonts w:asciiTheme="minorHAnsi" w:hAnsiTheme="minorHAnsi" w:cstheme="minorHAnsi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2B1F44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2B1F44" w:rsidRPr="001F09AB">
              <w:rPr>
                <w:shd w:val="clear" w:color="auto" w:fill="FDFDFD"/>
              </w:rPr>
              <w:t xml:space="preserve">byla </w:t>
            </w:r>
            <w:r w:rsidR="002B1F44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2B1F44">
              <w:rPr>
                <w:b/>
                <w:bCs/>
                <w:shd w:val="clear" w:color="auto" w:fill="FDFDFD"/>
              </w:rPr>
              <w:t xml:space="preserve"> </w:t>
            </w:r>
            <w:r w:rsidR="002B1F44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2B1F44">
              <w:rPr>
                <w:rFonts w:cstheme="minorHAnsi"/>
                <w:b/>
                <w:bCs/>
              </w:rPr>
              <w:t xml:space="preserve"> a provozu</w:t>
            </w:r>
            <w:r w:rsidR="002B1F44"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 w:rsidR="002B1F44">
              <w:rPr>
                <w:rFonts w:cstheme="minorHAnsi"/>
              </w:rPr>
              <w:t xml:space="preserve"> vyhláška</w:t>
            </w:r>
            <w:r w:rsidR="002B1F44" w:rsidRPr="00050486">
              <w:rPr>
                <w:rFonts w:cstheme="minorHAnsi"/>
              </w:rPr>
              <w:t xml:space="preserve"> o podrobnostech výkonu spisové služby</w:t>
            </w:r>
            <w:r w:rsidR="002B1F44" w:rsidRPr="005F49E6">
              <w:rPr>
                <w:shd w:val="clear" w:color="auto" w:fill="FDFDFD"/>
              </w:rPr>
              <w:t>,</w:t>
            </w:r>
            <w:r w:rsidR="002B1F44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2BA08F43" w14:textId="409BC32A" w:rsidR="002B1F44" w:rsidRPr="00D016B4" w:rsidRDefault="002B1F44" w:rsidP="002B1F4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9D4932" w:rsidRPr="00430AD2" w14:paraId="1CE9F59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EB96D99" w14:textId="2456F191" w:rsidR="009D4932" w:rsidRPr="00133A38" w:rsidRDefault="00225004" w:rsidP="00133A38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referenční </w:t>
            </w:r>
            <w:r w:rsidR="00133A38" w:rsidRPr="00133A38">
              <w:rPr>
                <w:rFonts w:cstheme="minorHAnsi"/>
              </w:rPr>
              <w:t xml:space="preserve">služba zahrnovala řízení </w:t>
            </w:r>
            <w:r w:rsidR="00133A38" w:rsidRPr="00133A38">
              <w:rPr>
                <w:rFonts w:cstheme="minorHAnsi"/>
                <w:b/>
                <w:bCs/>
              </w:rPr>
              <w:t>skartačního procesu a komunikace s některým státním archivem</w:t>
            </w:r>
            <w:r w:rsidR="00133A38" w:rsidRPr="00133A38">
              <w:rPr>
                <w:rFonts w:cstheme="minorHAnsi"/>
              </w:rPr>
              <w:t xml:space="preserve"> pro papírové a/nebo hybridní a/nebo elektronické spisy formou elektronické komunikace </w:t>
            </w:r>
            <w:proofErr w:type="spellStart"/>
            <w:r w:rsidR="00133A38" w:rsidRPr="00133A38">
              <w:rPr>
                <w:rFonts w:cstheme="minorHAnsi"/>
              </w:rPr>
              <w:t>xml</w:t>
            </w:r>
            <w:proofErr w:type="spellEnd"/>
            <w:r w:rsidR="00133A38" w:rsidRPr="00133A38">
              <w:rPr>
                <w:rFonts w:cstheme="minorHAnsi"/>
              </w:rPr>
              <w:t xml:space="preserve"> šablonami </w:t>
            </w:r>
            <w:r w:rsidR="00133A38" w:rsidRPr="00133A38">
              <w:rPr>
                <w:rFonts w:cstheme="minorHAnsi"/>
                <w:b/>
                <w:bCs/>
              </w:rPr>
              <w:t>(„SIP“ balíčky)</w:t>
            </w:r>
            <w:r w:rsidR="00133A38" w:rsidRPr="00133A38">
              <w:rPr>
                <w:rFonts w:cstheme="minorHAnsi"/>
              </w:rPr>
              <w:t xml:space="preserve"> </w:t>
            </w:r>
            <w:r w:rsidR="00133A38" w:rsidRPr="00133A38">
              <w:rPr>
                <w:rFonts w:cstheme="minorHAnsi"/>
              </w:rPr>
              <w:lastRenderedPageBreak/>
              <w:t>dle Národního standardu pro elektronické systémy spisové služby</w:t>
            </w:r>
          </w:p>
        </w:tc>
        <w:tc>
          <w:tcPr>
            <w:tcW w:w="5418" w:type="dxa"/>
            <w:vAlign w:val="center"/>
          </w:tcPr>
          <w:p w14:paraId="4AAE546F" w14:textId="77777777" w:rsidR="009D4932" w:rsidRPr="00D016B4" w:rsidRDefault="009D4932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97832" w:rsidRPr="00430AD2" w14:paraId="5F45E9B8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B0CA5FC" w14:textId="367E050B" w:rsidR="00897832" w:rsidRPr="00D94ADF" w:rsidRDefault="00D94ADF" w:rsidP="00D94ADF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cstheme="minorHAnsi"/>
              </w:rPr>
            </w:pPr>
            <w:r w:rsidRPr="007C011B">
              <w:rPr>
                <w:rFonts w:cstheme="minorHAnsi"/>
              </w:rPr>
              <w:t xml:space="preserve">referenční </w:t>
            </w:r>
            <w:r>
              <w:rPr>
                <w:rFonts w:cstheme="minorHAnsi"/>
              </w:rPr>
              <w:t>služba</w:t>
            </w:r>
            <w:r w:rsidRPr="007C011B">
              <w:rPr>
                <w:rFonts w:cstheme="minorHAnsi"/>
              </w:rPr>
              <w:t xml:space="preserve"> zahrnovala </w:t>
            </w:r>
            <w:r w:rsidRPr="00533BF5">
              <w:rPr>
                <w:rFonts w:cstheme="minorHAnsi"/>
                <w:b/>
                <w:bCs/>
              </w:rPr>
              <w:t>dodání plnohodnotného</w:t>
            </w:r>
            <w:r w:rsidRPr="007C011B">
              <w:rPr>
                <w:rFonts w:cstheme="minorHAnsi"/>
              </w:rPr>
              <w:t xml:space="preserve"> </w:t>
            </w:r>
            <w:r w:rsidRPr="00533BF5">
              <w:rPr>
                <w:rFonts w:cstheme="minorHAnsi"/>
                <w:b/>
                <w:bCs/>
              </w:rPr>
              <w:t>řešení jmenného rejstříku</w:t>
            </w:r>
            <w:r w:rsidRPr="007C011B">
              <w:rPr>
                <w:rFonts w:cstheme="minorHAnsi"/>
              </w:rPr>
              <w:t xml:space="preserve"> dle </w:t>
            </w:r>
            <w:r w:rsidRPr="00D24083">
              <w:rPr>
                <w:rFonts w:cstheme="minorHAnsi"/>
              </w:rPr>
              <w:t>§ 64 zákona č. 499/2004 Sb., o archivnictví a spisové službě</w:t>
            </w:r>
            <w:r>
              <w:rPr>
                <w:rFonts w:cstheme="minorHAnsi"/>
              </w:rPr>
              <w:t xml:space="preserve"> </w:t>
            </w:r>
            <w:r w:rsidRPr="009739C3">
              <w:rPr>
                <w:rFonts w:cstheme="minorHAnsi"/>
              </w:rPr>
              <w:t>a</w:t>
            </w:r>
            <w:r>
              <w:rPr>
                <w:rFonts w:cstheme="minorHAnsi"/>
              </w:rPr>
              <w:t> </w:t>
            </w:r>
            <w:r w:rsidRPr="009739C3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Pr="009739C3">
              <w:rPr>
                <w:rFonts w:cstheme="minorHAnsi"/>
              </w:rPr>
              <w:t>změně některých zákonů</w:t>
            </w:r>
            <w:r>
              <w:rPr>
                <w:rFonts w:cstheme="minorHAnsi"/>
              </w:rPr>
              <w:t>, ve znění pozdějších předpisů</w:t>
            </w:r>
          </w:p>
        </w:tc>
        <w:tc>
          <w:tcPr>
            <w:tcW w:w="5418" w:type="dxa"/>
            <w:vAlign w:val="center"/>
          </w:tcPr>
          <w:p w14:paraId="3F4899ED" w14:textId="75270686" w:rsidR="00897832" w:rsidRPr="00D016B4" w:rsidRDefault="00D628D0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97832" w:rsidRPr="00430AD2" w14:paraId="3583F7B3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3E7BF159" w14:textId="1B9447C5" w:rsidR="00897832" w:rsidRPr="003D6382" w:rsidRDefault="003D6382" w:rsidP="003D6382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cstheme="minorBidi"/>
              </w:rPr>
            </w:pPr>
            <w:r w:rsidRPr="3FB5799A">
              <w:rPr>
                <w:rFonts w:cstheme="minorBidi"/>
              </w:rPr>
              <w:t xml:space="preserve">referenční služba zahrnovala </w:t>
            </w:r>
            <w:r w:rsidRPr="00533BF5">
              <w:rPr>
                <w:rFonts w:cstheme="minorBidi"/>
                <w:b/>
                <w:bCs/>
              </w:rPr>
              <w:t>řešení integrace na ISDS a ISZR (informační systém datových schránek a informační systém základních registrů)</w:t>
            </w:r>
            <w:r w:rsidRPr="3FB5799A">
              <w:rPr>
                <w:rFonts w:cstheme="minorBidi"/>
              </w:rPr>
              <w:t xml:space="preserve"> a byla realizována pro </w:t>
            </w:r>
            <w:r w:rsidRPr="3FB5799A">
              <w:rPr>
                <w:rFonts w:cstheme="minorBidi"/>
                <w:b/>
                <w:bCs/>
              </w:rPr>
              <w:t>subjekt typu OVM (orgán veřejné moci)</w:t>
            </w:r>
            <w:r w:rsidRPr="3FB5799A">
              <w:rPr>
                <w:rFonts w:cstheme="minorBidi"/>
              </w:rPr>
              <w:t xml:space="preserve"> a </w:t>
            </w:r>
            <w:r w:rsidRPr="00533BF5">
              <w:rPr>
                <w:rFonts w:cstheme="minorBidi"/>
                <w:b/>
                <w:bCs/>
              </w:rPr>
              <w:t>minimálně s jednou integrací agendového informačního systému dle principů NSESSS</w:t>
            </w:r>
          </w:p>
        </w:tc>
        <w:tc>
          <w:tcPr>
            <w:tcW w:w="5418" w:type="dxa"/>
            <w:vAlign w:val="center"/>
          </w:tcPr>
          <w:p w14:paraId="33E6BA40" w14:textId="75324C2C" w:rsidR="00897832" w:rsidRPr="00D016B4" w:rsidRDefault="00D628D0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97832" w:rsidRPr="00430AD2" w14:paraId="4EC1FB85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2ED0A43B" w14:textId="22922311" w:rsidR="00897832" w:rsidRPr="00D628D0" w:rsidRDefault="00D628D0" w:rsidP="00D628D0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cstheme="minorBidi"/>
              </w:rPr>
            </w:pPr>
            <w:r w:rsidRPr="3FB5799A">
              <w:rPr>
                <w:rFonts w:cstheme="minorBidi"/>
              </w:rPr>
              <w:t xml:space="preserve">referenční služba zahrnovala </w:t>
            </w:r>
            <w:r w:rsidRPr="3FB5799A">
              <w:rPr>
                <w:rFonts w:cstheme="minorBidi"/>
                <w:b/>
                <w:bCs/>
              </w:rPr>
              <w:t xml:space="preserve">migraci spisů a dokumentů z </w:t>
            </w:r>
            <w:r>
              <w:rPr>
                <w:rFonts w:cstheme="minorBidi"/>
                <w:b/>
                <w:bCs/>
              </w:rPr>
              <w:t>původní</w:t>
            </w:r>
            <w:r w:rsidRPr="3FB5799A">
              <w:rPr>
                <w:rFonts w:cstheme="minorBidi"/>
                <w:b/>
                <w:bCs/>
              </w:rPr>
              <w:t xml:space="preserve"> spisové služby do nové</w:t>
            </w:r>
          </w:p>
        </w:tc>
        <w:tc>
          <w:tcPr>
            <w:tcW w:w="5418" w:type="dxa"/>
            <w:vAlign w:val="center"/>
          </w:tcPr>
          <w:p w14:paraId="15393564" w14:textId="25A119D0" w:rsidR="00897832" w:rsidRPr="00D016B4" w:rsidRDefault="00D628D0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05D4BA6E" w14:textId="77777777" w:rsidR="00285354" w:rsidRPr="00285354" w:rsidRDefault="00285354" w:rsidP="00285354">
      <w:pPr>
        <w:rPr>
          <w:lang w:eastAsia="cs-CZ"/>
        </w:rPr>
      </w:pPr>
    </w:p>
    <w:p w14:paraId="60265371" w14:textId="6B038D78" w:rsidR="009C3FC8" w:rsidRPr="009C3FC8" w:rsidRDefault="009C3FC8" w:rsidP="009C3FC8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  <w:r>
        <w:br w:type="page"/>
      </w:r>
    </w:p>
    <w:p w14:paraId="2CE334EE" w14:textId="5B57F620" w:rsidR="00FC5A3C" w:rsidRPr="00950A46" w:rsidRDefault="00FC5A3C" w:rsidP="00FC5A3C">
      <w:pPr>
        <w:pStyle w:val="Nadpis2"/>
        <w:rPr>
          <w:b w:val="0"/>
          <w:bCs w:val="0"/>
          <w:caps w:val="0"/>
        </w:rPr>
      </w:pPr>
      <w:r w:rsidRPr="00950A46">
        <w:lastRenderedPageBreak/>
        <w:t xml:space="preserve">Seznam </w:t>
      </w:r>
      <w:r>
        <w:t>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B8596C" w:rsidRPr="00EC5284" w14:paraId="4CFA7317" w14:textId="77777777" w:rsidTr="00B8596C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3725E30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7FC5DF4D" w14:textId="58FE7F99" w:rsidR="00B8596C" w:rsidRDefault="00F42A0D" w:rsidP="00B8596C">
            <w:pPr>
              <w:tabs>
                <w:tab w:val="left" w:pos="2070"/>
              </w:tabs>
              <w:rPr>
                <w:rFonts w:cs="Calibri"/>
                <w:b/>
                <w:color w:val="000000"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B8596C" w:rsidRPr="00EC5284" w14:paraId="52D49BB3" w14:textId="77777777" w:rsidTr="00B8596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F1E21E1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582D3E87" w14:textId="643E76FB" w:rsidR="00B8596C" w:rsidRDefault="00512377" w:rsidP="00B8596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41661352" w14:textId="77777777" w:rsidR="00FC5A3C" w:rsidRDefault="00FC5A3C" w:rsidP="00FC5A3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5A3C" w:rsidRPr="00430AD2" w14:paraId="10A9A2D7" w14:textId="77777777" w:rsidTr="0096428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40013D9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2062442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7CC42D8B" w14:textId="77777777" w:rsidTr="00964284">
        <w:trPr>
          <w:trHeight w:val="397"/>
        </w:trPr>
        <w:tc>
          <w:tcPr>
            <w:tcW w:w="2943" w:type="dxa"/>
            <w:vAlign w:val="center"/>
          </w:tcPr>
          <w:p w14:paraId="56D8C1AF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8B3D86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60A4B4CF" w14:textId="77777777" w:rsidTr="0096428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D1434F8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B40D127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696B3392" w14:textId="77777777" w:rsidR="00511496" w:rsidRDefault="00511496" w:rsidP="00FC5A3C"/>
    <w:p w14:paraId="30D5AD4F" w14:textId="393314A8" w:rsidR="00614988" w:rsidRPr="008434B4" w:rsidRDefault="008434B4" w:rsidP="008434B4">
      <w:pPr>
        <w:spacing w:after="240"/>
        <w:rPr>
          <w:rFonts w:cs="Calibri"/>
          <w:szCs w:val="22"/>
        </w:rPr>
      </w:pPr>
      <w:r>
        <w:rPr>
          <w:rFonts w:cs="Calibri"/>
          <w:szCs w:val="22"/>
        </w:rPr>
        <w:t>Čestně prohlašuji, že na plnění výše uvedené</w:t>
      </w:r>
      <w:r w:rsidR="00234FC7">
        <w:rPr>
          <w:rFonts w:cs="Calibri"/>
          <w:szCs w:val="22"/>
        </w:rPr>
        <w:t xml:space="preserve"> veřejné</w:t>
      </w:r>
      <w:r>
        <w:rPr>
          <w:rFonts w:cs="Calibri"/>
          <w:szCs w:val="22"/>
        </w:rPr>
        <w:t xml:space="preserve"> zakázky se budou podílet tito členové realizačního týmu:</w:t>
      </w:r>
    </w:p>
    <w:p w14:paraId="0EFB9F56" w14:textId="25C67EDC" w:rsidR="008D3495" w:rsidRDefault="00614988" w:rsidP="00FC5A3C">
      <w:pPr>
        <w:rPr>
          <w:u w:val="single"/>
        </w:rPr>
      </w:pPr>
      <w:r w:rsidRPr="008D3495">
        <w:rPr>
          <w:b/>
          <w:bCs/>
          <w:u w:val="single"/>
        </w:rPr>
        <w:t>Projektový manažer</w:t>
      </w:r>
      <w:r w:rsidR="00E60853">
        <w:rPr>
          <w:b/>
          <w:bCs/>
          <w:u w:val="single"/>
        </w:rPr>
        <w:t xml:space="preserve"> – </w:t>
      </w:r>
      <w:r w:rsidR="00576DE5">
        <w:rPr>
          <w:b/>
          <w:bCs/>
          <w:u w:val="single"/>
        </w:rPr>
        <w:t>Vedoucí projektu</w:t>
      </w:r>
      <w:r w:rsidR="00893808">
        <w:rPr>
          <w:b/>
          <w:bCs/>
          <w:u w:val="single"/>
        </w:rPr>
        <w:t xml:space="preserve"> </w:t>
      </w:r>
      <w:r w:rsidR="00893808" w:rsidRPr="007C39CA">
        <w:rPr>
          <w:u w:val="single"/>
        </w:rPr>
        <w:t>(minimálně 1 osoba)</w:t>
      </w:r>
    </w:p>
    <w:p w14:paraId="66FE82F1" w14:textId="77777777" w:rsidR="009C3FC8" w:rsidRPr="00854366" w:rsidRDefault="009C3FC8" w:rsidP="00FC5A3C">
      <w:pPr>
        <w:rPr>
          <w:b/>
          <w:bCs/>
          <w:u w:val="singl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5CC8BDB5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0311A5" w14:textId="4AFD754B" w:rsidR="00FC5A3C" w:rsidRPr="00430AD2" w:rsidRDefault="00E60853" w:rsidP="00964284">
            <w:pPr>
              <w:rPr>
                <w:b/>
                <w:lang w:eastAsia="cs-CZ"/>
              </w:rPr>
            </w:pPr>
            <w:r w:rsidRPr="00E60853">
              <w:rPr>
                <w:b/>
                <w:color w:val="FFFFFF" w:themeColor="background1"/>
                <w:lang w:eastAsia="cs-CZ"/>
              </w:rPr>
              <w:t xml:space="preserve">Projektový manažer </w:t>
            </w:r>
          </w:p>
        </w:tc>
      </w:tr>
      <w:tr w:rsidR="00FC5A3C" w:rsidRPr="00D016B4" w14:paraId="3A54673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22AFA2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9B89C62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1828D0" w:rsidRPr="00D016B4" w14:paraId="2C9850D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074B49F" w14:textId="7A4A681B" w:rsidR="001828D0" w:rsidRDefault="001828D0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Vztah k</w:t>
            </w:r>
            <w:r w:rsidR="00367154">
              <w:rPr>
                <w:rFonts w:cs="Calibri"/>
                <w:lang w:eastAsia="cs-CZ"/>
              </w:rPr>
              <w:t> </w:t>
            </w:r>
            <w:r>
              <w:rPr>
                <w:rFonts w:cs="Calibri"/>
                <w:lang w:eastAsia="cs-CZ"/>
              </w:rPr>
              <w:t>účastníkovi</w:t>
            </w:r>
            <w:r w:rsidR="00367154">
              <w:rPr>
                <w:rFonts w:cs="Calibri"/>
                <w:lang w:eastAsia="cs-CZ"/>
              </w:rPr>
              <w:t xml:space="preserve"> </w:t>
            </w:r>
            <w:r w:rsidR="00367154"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 w:rsidR="00367154"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48422528" w14:textId="30D691F5" w:rsidR="001828D0" w:rsidRPr="00D016B4" w:rsidRDefault="00367154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D016B4" w14:paraId="17EBFF5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5307ABED" w14:textId="29FCC0B2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Počet let praxe v </w:t>
            </w:r>
            <w:r w:rsidR="00B11208" w:rsidRPr="00EA69E2">
              <w:rPr>
                <w:rFonts w:cs="Calibri"/>
              </w:rPr>
              <w:t xml:space="preserve">oblasti </w:t>
            </w:r>
            <w:r w:rsidR="00C741DF" w:rsidRPr="00EA69E2">
              <w:rPr>
                <w:rFonts w:cs="Calibri"/>
                <w:b/>
                <w:bCs/>
              </w:rPr>
              <w:t>řízení projektů implementace informačních systémů</w:t>
            </w:r>
          </w:p>
        </w:tc>
        <w:tc>
          <w:tcPr>
            <w:tcW w:w="5418" w:type="dxa"/>
            <w:vAlign w:val="center"/>
          </w:tcPr>
          <w:p w14:paraId="685B76DE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11208" w:rsidRPr="00D016B4" w14:paraId="604BA17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3CE4918" w14:textId="206B37D8" w:rsidR="00B11208" w:rsidRDefault="00A6612E" w:rsidP="00A77C9B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D</w:t>
            </w:r>
            <w:r w:rsidR="007110D3" w:rsidRPr="007110D3">
              <w:rPr>
                <w:rFonts w:cs="Calibri"/>
                <w:lang w:eastAsia="cs-CZ"/>
              </w:rPr>
              <w:t xml:space="preserve">isponuje mezinárodně uznávanou </w:t>
            </w:r>
            <w:r w:rsidR="007110D3" w:rsidRPr="00A6612E">
              <w:rPr>
                <w:rFonts w:cs="Calibri"/>
                <w:b/>
                <w:bCs/>
                <w:lang w:eastAsia="cs-CZ"/>
              </w:rPr>
              <w:t>certifikací projektového řízení</w:t>
            </w:r>
            <w:r w:rsidR="007110D3" w:rsidRPr="007110D3">
              <w:rPr>
                <w:rFonts w:cs="Calibri"/>
                <w:lang w:eastAsia="cs-CZ"/>
              </w:rPr>
              <w:t xml:space="preserve"> (např. PMI PMP, IPMA Level C, PRINCE2 </w:t>
            </w:r>
            <w:proofErr w:type="spellStart"/>
            <w:r w:rsidR="007110D3" w:rsidRPr="007110D3">
              <w:rPr>
                <w:rFonts w:cs="Calibri"/>
                <w:lang w:eastAsia="cs-CZ"/>
              </w:rPr>
              <w:t>Practitioner</w:t>
            </w:r>
            <w:proofErr w:type="spellEnd"/>
            <w:r w:rsidR="007110D3" w:rsidRPr="007110D3">
              <w:rPr>
                <w:rFonts w:cs="Calibri"/>
                <w:lang w:eastAsia="cs-CZ"/>
              </w:rPr>
              <w:t xml:space="preserve">, APM PMQ, </w:t>
            </w:r>
            <w:proofErr w:type="spellStart"/>
            <w:r w:rsidR="007110D3" w:rsidRPr="007110D3">
              <w:rPr>
                <w:rFonts w:cs="Calibri"/>
                <w:lang w:eastAsia="cs-CZ"/>
              </w:rPr>
              <w:t>AgilePM</w:t>
            </w:r>
            <w:proofErr w:type="spellEnd"/>
            <w:r w:rsidR="007110D3" w:rsidRPr="007110D3">
              <w:rPr>
                <w:rFonts w:cs="Calibri"/>
                <w:lang w:eastAsia="cs-CZ"/>
              </w:rPr>
              <w:t xml:space="preserve"> </w:t>
            </w:r>
            <w:proofErr w:type="spellStart"/>
            <w:r w:rsidR="007110D3" w:rsidRPr="007110D3">
              <w:rPr>
                <w:rFonts w:cs="Calibri"/>
                <w:lang w:eastAsia="cs-CZ"/>
              </w:rPr>
              <w:t>Practitioner</w:t>
            </w:r>
            <w:proofErr w:type="spellEnd"/>
            <w:r w:rsidR="007110D3" w:rsidRPr="007110D3">
              <w:rPr>
                <w:rFonts w:cs="Calibri"/>
                <w:lang w:eastAsia="cs-CZ"/>
              </w:rPr>
              <w:t xml:space="preserve"> nebo obdobná certifikace)</w:t>
            </w:r>
          </w:p>
        </w:tc>
        <w:tc>
          <w:tcPr>
            <w:tcW w:w="5418" w:type="dxa"/>
            <w:vAlign w:val="center"/>
          </w:tcPr>
          <w:p w14:paraId="5BD6F396" w14:textId="2214247F" w:rsidR="00B11208" w:rsidRPr="00D016B4" w:rsidRDefault="008A0FCA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 w:rsidR="00A21554">
              <w:rPr>
                <w:szCs w:val="22"/>
                <w:highlight w:val="cyan"/>
                <w:lang w:eastAsia="cs-CZ"/>
              </w:rPr>
              <w:t xml:space="preserve"> </w:t>
            </w:r>
            <w:r w:rsidR="006623C7">
              <w:rPr>
                <w:szCs w:val="22"/>
                <w:highlight w:val="cyan"/>
                <w:lang w:eastAsia="cs-CZ"/>
              </w:rPr>
              <w:t>+ specifikace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8A0FCA" w:rsidRPr="00D016B4" w14:paraId="6D80B58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AA44BCD" w14:textId="6E7D15A0" w:rsidR="008A0FCA" w:rsidRDefault="00A21554" w:rsidP="006623C7">
            <w:pPr>
              <w:jc w:val="left"/>
              <w:rPr>
                <w:rFonts w:cs="Calibri"/>
                <w:lang w:eastAsia="cs-CZ"/>
              </w:rPr>
            </w:pPr>
            <w:r>
              <w:rPr>
                <w:szCs w:val="22"/>
              </w:rPr>
              <w:t>Z</w:t>
            </w:r>
            <w:r w:rsidRPr="007C39CA">
              <w:rPr>
                <w:szCs w:val="22"/>
              </w:rPr>
              <w:t>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3BFCD4E9" w14:textId="74DCFF9D" w:rsidR="008A0FCA" w:rsidRPr="00D016B4" w:rsidRDefault="006623C7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7A5EBCAB" w14:textId="77777777" w:rsidR="0037645F" w:rsidRDefault="0037645F" w:rsidP="0037645F">
      <w:pPr>
        <w:rPr>
          <w:b/>
        </w:rPr>
      </w:pPr>
    </w:p>
    <w:p w14:paraId="5B77E7B1" w14:textId="638181D5" w:rsidR="0037645F" w:rsidRPr="00B671AE" w:rsidRDefault="0037645F" w:rsidP="0037645F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1F65B9C0" w14:textId="77777777" w:rsidTr="00594E7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83CCBDE" w14:textId="6F77C16B" w:rsidR="00FC5A3C" w:rsidRPr="00430AD2" w:rsidRDefault="00FC5A3C" w:rsidP="00964284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A77C9B">
              <w:rPr>
                <w:b/>
                <w:color w:val="FFFFFF" w:themeColor="background1"/>
                <w:lang w:eastAsia="cs-CZ"/>
              </w:rPr>
              <w:t>Projektového manažera</w:t>
            </w:r>
          </w:p>
        </w:tc>
      </w:tr>
      <w:tr w:rsidR="00FC5A3C" w:rsidRPr="00D016B4" w14:paraId="4D09C652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1C93B3C6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9646F2B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D016B4" w14:paraId="59022FC6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0B0A21BE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1EBD235B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E460F" w:rsidRPr="00D016B4" w14:paraId="1491ACCB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18CC899F" w14:textId="1C7A4D2E" w:rsidR="00DE460F" w:rsidRPr="002F4FAD" w:rsidRDefault="004E3207" w:rsidP="00DE460F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DE460F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DE460F" w:rsidRPr="001F09AB">
              <w:rPr>
                <w:shd w:val="clear" w:color="auto" w:fill="FDFDFD"/>
              </w:rPr>
              <w:t xml:space="preserve">byla </w:t>
            </w:r>
            <w:r w:rsidR="00DE460F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DE460F">
              <w:rPr>
                <w:b/>
                <w:bCs/>
                <w:shd w:val="clear" w:color="auto" w:fill="FDFDFD"/>
              </w:rPr>
              <w:t xml:space="preserve"> </w:t>
            </w:r>
            <w:r w:rsidR="00DE460F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DE460F">
              <w:rPr>
                <w:rFonts w:cstheme="minorHAnsi"/>
                <w:b/>
                <w:bCs/>
              </w:rPr>
              <w:t xml:space="preserve"> a provozu</w:t>
            </w:r>
            <w:r w:rsidR="00DE460F" w:rsidRPr="00050486">
              <w:rPr>
                <w:rFonts w:cstheme="minorHAnsi"/>
              </w:rPr>
              <w:t xml:space="preserve"> (tj. spisová služba byla realizována ve smyslu ustanovení § 8 odst. 1 vyhlášky </w:t>
            </w:r>
            <w:r w:rsidR="00DE460F" w:rsidRPr="00050486">
              <w:rPr>
                <w:rFonts w:cstheme="minorHAnsi"/>
              </w:rPr>
              <w:lastRenderedPageBreak/>
              <w:t>259/2012 Sb.,</w:t>
            </w:r>
            <w:r w:rsidR="00DE460F">
              <w:rPr>
                <w:rFonts w:cstheme="minorHAnsi"/>
              </w:rPr>
              <w:t xml:space="preserve"> vyhláška</w:t>
            </w:r>
            <w:r w:rsidR="00DE460F" w:rsidRPr="00050486">
              <w:rPr>
                <w:rFonts w:cstheme="minorHAnsi"/>
              </w:rPr>
              <w:t xml:space="preserve"> o podrobnostech výkonu spisové služby</w:t>
            </w:r>
            <w:r w:rsidR="00DE460F" w:rsidRPr="005F49E6">
              <w:rPr>
                <w:shd w:val="clear" w:color="auto" w:fill="FDFDFD"/>
              </w:rPr>
              <w:t>,</w:t>
            </w:r>
            <w:r w:rsidR="00DE460F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79C84F28" w14:textId="40EBC558" w:rsidR="00DE460F" w:rsidRPr="00D016B4" w:rsidRDefault="00DE460F" w:rsidP="00DE460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FC5A3C" w:rsidRPr="00D016B4" w14:paraId="24F0B3F1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43EFB757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5E595A79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D016B4" w14:paraId="743DB135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4133F22D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00DE8916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D016B4" w14:paraId="1DE8D9DD" w14:textId="77777777" w:rsidTr="00594E79">
        <w:trPr>
          <w:trHeight w:val="467"/>
        </w:trPr>
        <w:tc>
          <w:tcPr>
            <w:tcW w:w="3794" w:type="dxa"/>
            <w:vAlign w:val="center"/>
          </w:tcPr>
          <w:p w14:paraId="7DC44280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D3824CE" w14:textId="7777777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D016B4" w14:paraId="4CF4F08E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085DDD47" w14:textId="77777777" w:rsidR="00FC5A3C" w:rsidRPr="00197F2C" w:rsidRDefault="00951C7B" w:rsidP="0096428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</w:t>
            </w:r>
            <w:r w:rsidR="002D33AD" w:rsidRPr="00197F2C">
              <w:rPr>
                <w:rFonts w:asciiTheme="minorHAnsi" w:hAnsiTheme="minorHAnsi" w:cstheme="minorHAnsi"/>
                <w:b/>
                <w:bCs/>
              </w:rPr>
              <w:t xml:space="preserve">lužba splňuje požadavky dle čl. </w:t>
            </w:r>
            <w:r w:rsidR="008B7DF2" w:rsidRPr="00197F2C">
              <w:rPr>
                <w:rFonts w:asciiTheme="minorHAnsi" w:hAnsiTheme="minorHAnsi" w:cstheme="minorHAnsi"/>
                <w:b/>
                <w:bCs/>
              </w:rPr>
              <w:t>6</w:t>
            </w:r>
            <w:r w:rsidR="002D33AD" w:rsidRPr="00197F2C">
              <w:rPr>
                <w:rFonts w:asciiTheme="minorHAnsi" w:hAnsiTheme="minorHAnsi" w:cstheme="minorHAnsi"/>
                <w:b/>
                <w:bCs/>
              </w:rPr>
              <w:t>.</w:t>
            </w:r>
            <w:r w:rsidR="000B0E80" w:rsidRPr="00197F2C">
              <w:rPr>
                <w:rFonts w:asciiTheme="minorHAnsi" w:hAnsiTheme="minorHAnsi" w:cstheme="minorHAnsi"/>
                <w:b/>
                <w:bCs/>
              </w:rPr>
              <w:t>8.</w:t>
            </w:r>
            <w:r w:rsidR="002D33AD" w:rsidRPr="00197F2C">
              <w:rPr>
                <w:rFonts w:asciiTheme="minorHAnsi" w:hAnsiTheme="minorHAnsi" w:cstheme="minorHAnsi"/>
                <w:b/>
                <w:bCs/>
              </w:rPr>
              <w:t xml:space="preserve"> písm. a) bod (i) </w:t>
            </w:r>
            <w:r w:rsidR="00E5476D" w:rsidRPr="00197F2C">
              <w:rPr>
                <w:rFonts w:asciiTheme="minorHAnsi" w:hAnsiTheme="minorHAnsi" w:cstheme="minorHAnsi"/>
                <w:b/>
                <w:bCs/>
              </w:rPr>
              <w:t xml:space="preserve">této </w:t>
            </w:r>
            <w:r w:rsidR="002D33AD" w:rsidRPr="00197F2C">
              <w:rPr>
                <w:rFonts w:asciiTheme="minorHAnsi" w:hAnsiTheme="minorHAnsi" w:cstheme="minorHAnsi"/>
                <w:b/>
                <w:bCs/>
              </w:rPr>
              <w:t>zadávací dokumentace</w:t>
            </w:r>
          </w:p>
          <w:p w14:paraId="1A86DCD7" w14:textId="30A9517E" w:rsidR="00E6380D" w:rsidRPr="00197F2C" w:rsidRDefault="00E6380D" w:rsidP="00197F2C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42D2EAB0" w14:textId="0D98DBFC" w:rsidR="00E6380D" w:rsidRPr="00197F2C" w:rsidRDefault="00E6380D" w:rsidP="00197F2C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30823FD3" w14:textId="189B5746" w:rsidR="00E6380D" w:rsidRPr="00197F2C" w:rsidRDefault="00E6380D" w:rsidP="00197F2C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08FAC3D6" w14:textId="1B003519" w:rsidR="00E6380D" w:rsidRPr="00197F2C" w:rsidRDefault="00E6380D" w:rsidP="00197F2C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1737A656" w14:textId="43B95A17" w:rsidR="00FC5A3C" w:rsidRPr="00D016B4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 w:rsidR="00602D8E"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</w:t>
            </w:r>
            <w:r w:rsidR="00617298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343C7" w:rsidRPr="00D016B4" w14:paraId="054396D4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0A704780" w14:textId="6909B735" w:rsidR="006343C7" w:rsidRPr="00F83A91" w:rsidRDefault="00FD29AF" w:rsidP="0096428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11451D9C" w14:textId="0963871B" w:rsidR="00F83A91" w:rsidRPr="00F83A91" w:rsidRDefault="00F83A91" w:rsidP="00F83A91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238DA072" w14:textId="70ADB17C" w:rsidR="00F83A91" w:rsidRPr="00F83A91" w:rsidRDefault="00F83A91" w:rsidP="00F83A9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0B5106CA" w14:textId="51DD57CD" w:rsidR="00F83A91" w:rsidRPr="00F83A91" w:rsidRDefault="00F83A91" w:rsidP="00F83A9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lastRenderedPageBreak/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56FF99C9" w14:textId="66FCAFEA" w:rsidR="00F83A91" w:rsidRPr="00F83A91" w:rsidRDefault="00F83A91" w:rsidP="00F83A9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b/>
                <w:bCs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26BB94AE" w14:textId="780F5A93" w:rsidR="006343C7" w:rsidRPr="00D016B4" w:rsidRDefault="002D1B35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2D33AD" w:rsidRPr="00D016B4" w14:paraId="3A3930C7" w14:textId="77777777" w:rsidTr="00594E79">
        <w:trPr>
          <w:trHeight w:val="397"/>
        </w:trPr>
        <w:tc>
          <w:tcPr>
            <w:tcW w:w="3794" w:type="dxa"/>
            <w:vAlign w:val="center"/>
          </w:tcPr>
          <w:p w14:paraId="3F844BC4" w14:textId="2B5738CA" w:rsidR="002D33AD" w:rsidRPr="00EA69E2" w:rsidRDefault="00617298" w:rsidP="00964284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působila na pozici projektového manažera</w:t>
            </w:r>
            <w:r w:rsidR="00243D20">
              <w:rPr>
                <w:rFonts w:cs="Calibri"/>
                <w:b/>
                <w:bCs/>
              </w:rPr>
              <w:t xml:space="preserve"> (</w:t>
            </w:r>
            <w:r w:rsidR="006F2839">
              <w:rPr>
                <w:rFonts w:cs="Calibri"/>
                <w:b/>
                <w:bCs/>
              </w:rPr>
              <w:t>vedoucího projektu)</w:t>
            </w:r>
          </w:p>
        </w:tc>
        <w:tc>
          <w:tcPr>
            <w:tcW w:w="5418" w:type="dxa"/>
            <w:vAlign w:val="center"/>
          </w:tcPr>
          <w:p w14:paraId="515B64DC" w14:textId="51A71602" w:rsidR="002D33AD" w:rsidRPr="00D016B4" w:rsidRDefault="0061729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6BBD6414" w14:textId="77777777" w:rsidR="00FC5A3C" w:rsidRDefault="00FC5A3C" w:rsidP="00FC5A3C">
      <w:pPr>
        <w:spacing w:after="160" w:line="259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94E79" w:rsidRPr="00430AD2" w14:paraId="168C6AD9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B340ABA" w14:textId="7EA51042" w:rsidR="00594E79" w:rsidRPr="00430AD2" w:rsidRDefault="00594E79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C112AD"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Projektového manažera</w:t>
            </w:r>
          </w:p>
        </w:tc>
      </w:tr>
      <w:tr w:rsidR="00594E79" w:rsidRPr="00D016B4" w14:paraId="478F005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3EBC241" w14:textId="77777777" w:rsidR="00594E79" w:rsidRPr="002F4FAD" w:rsidRDefault="00594E79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687ECAA" w14:textId="77777777" w:rsidR="00594E79" w:rsidRPr="00D016B4" w:rsidRDefault="00594E79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94E79" w:rsidRPr="00D016B4" w14:paraId="6673283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40BCCA3" w14:textId="77777777" w:rsidR="00594E79" w:rsidRPr="002F4FAD" w:rsidRDefault="00594E79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63B65F4E" w14:textId="77777777" w:rsidR="00594E79" w:rsidRPr="00D016B4" w:rsidRDefault="00594E79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E460F" w:rsidRPr="00D016B4" w14:paraId="067A2A0C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15D3336" w14:textId="299A770D" w:rsidR="00DE460F" w:rsidRPr="002F4FAD" w:rsidRDefault="004E3207" w:rsidP="00DE460F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DE460F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DE460F" w:rsidRPr="001F09AB">
              <w:rPr>
                <w:shd w:val="clear" w:color="auto" w:fill="FDFDFD"/>
              </w:rPr>
              <w:t xml:space="preserve">byla </w:t>
            </w:r>
            <w:r w:rsidR="00DE460F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DE460F">
              <w:rPr>
                <w:b/>
                <w:bCs/>
                <w:shd w:val="clear" w:color="auto" w:fill="FDFDFD"/>
              </w:rPr>
              <w:t xml:space="preserve"> </w:t>
            </w:r>
            <w:r w:rsidR="00DE460F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DE460F">
              <w:rPr>
                <w:rFonts w:cstheme="minorHAnsi"/>
                <w:b/>
                <w:bCs/>
              </w:rPr>
              <w:t xml:space="preserve"> a provozu</w:t>
            </w:r>
            <w:r w:rsidR="00DE460F"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 w:rsidR="00DE460F">
              <w:rPr>
                <w:rFonts w:cstheme="minorHAnsi"/>
              </w:rPr>
              <w:t xml:space="preserve"> vyhláška</w:t>
            </w:r>
            <w:r w:rsidR="00DE460F" w:rsidRPr="00050486">
              <w:rPr>
                <w:rFonts w:cstheme="minorHAnsi"/>
              </w:rPr>
              <w:t xml:space="preserve"> o podrobnostech výkonu spisové služby</w:t>
            </w:r>
            <w:r w:rsidR="00DE460F" w:rsidRPr="005F49E6">
              <w:rPr>
                <w:shd w:val="clear" w:color="auto" w:fill="FDFDFD"/>
              </w:rPr>
              <w:t>,</w:t>
            </w:r>
            <w:r w:rsidR="00DE460F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3F825816" w14:textId="5E346233" w:rsidR="00DE460F" w:rsidRPr="00D016B4" w:rsidRDefault="00DE460F" w:rsidP="00DE460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594E79" w:rsidRPr="00D016B4" w14:paraId="576BBED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ADAFA55" w14:textId="77777777" w:rsidR="00594E79" w:rsidRPr="002F4FAD" w:rsidRDefault="00594E79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6DC270BC" w14:textId="77777777" w:rsidR="00594E79" w:rsidRPr="00D016B4" w:rsidRDefault="00594E79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94E79" w:rsidRPr="00D016B4" w14:paraId="6146E3B2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B849F75" w14:textId="77777777" w:rsidR="00594E79" w:rsidRPr="002F4FAD" w:rsidRDefault="00594E79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09E6408C" w14:textId="77777777" w:rsidR="00594E79" w:rsidRPr="00D016B4" w:rsidRDefault="00594E79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94E79" w:rsidRPr="00D016B4" w14:paraId="4B509690" w14:textId="77777777" w:rsidTr="00104462">
        <w:trPr>
          <w:trHeight w:val="467"/>
        </w:trPr>
        <w:tc>
          <w:tcPr>
            <w:tcW w:w="3794" w:type="dxa"/>
            <w:vAlign w:val="center"/>
          </w:tcPr>
          <w:p w14:paraId="7799FD46" w14:textId="77777777" w:rsidR="00594E79" w:rsidRPr="002F4FAD" w:rsidRDefault="00594E79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9966FEC" w14:textId="77777777" w:rsidR="00594E79" w:rsidRPr="00D016B4" w:rsidRDefault="00594E79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D5BB7" w:rsidRPr="00D016B4" w14:paraId="65DDE8F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416C327" w14:textId="77777777" w:rsidR="00CD5BB7" w:rsidRPr="00197F2C" w:rsidRDefault="00CD5BB7" w:rsidP="00CD5BB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5849A94D" w14:textId="77777777" w:rsidR="00CD5BB7" w:rsidRPr="00197F2C" w:rsidRDefault="00CD5BB7" w:rsidP="00CD5BB7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1CF0CBA9" w14:textId="77777777" w:rsidR="00CD5BB7" w:rsidRPr="00197F2C" w:rsidRDefault="00CD5BB7" w:rsidP="00CD5BB7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dodání plnohodnotného řešení jmenného rejstříku dle § 64 zákona č. 499/2004 Sb., o archivnictví a spisové službě a o </w:t>
            </w: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lastRenderedPageBreak/>
              <w:t>změně některých zákonů, ve znění pozdějších předpisů;</w:t>
            </w:r>
          </w:p>
          <w:p w14:paraId="5CC1E052" w14:textId="77777777" w:rsidR="00CD5BB7" w:rsidRPr="00197F2C" w:rsidRDefault="00CD5BB7" w:rsidP="00CD5BB7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6DACE661" w14:textId="14C78009" w:rsidR="00CD5BB7" w:rsidRPr="00CD5BB7" w:rsidRDefault="00CD5BB7" w:rsidP="00CD5BB7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CD5BB7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1D0F0FCD" w14:textId="68FA05F8" w:rsidR="00CD5BB7" w:rsidRPr="00D016B4" w:rsidRDefault="002D1B35" w:rsidP="00CD5BB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5BB7" w:rsidRPr="00D016B4" w14:paraId="06CD4BAC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29D582A" w14:textId="38BA9304" w:rsidR="00CD5BB7" w:rsidRPr="00F83A91" w:rsidRDefault="00CD5BB7" w:rsidP="00CD5BB7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294C1A40" w14:textId="77777777" w:rsidR="00CD5BB7" w:rsidRPr="00F83A91" w:rsidRDefault="00CD5BB7" w:rsidP="00CD5BB7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6797DEAB" w14:textId="77777777" w:rsidR="00CD5BB7" w:rsidRPr="00F83A91" w:rsidRDefault="00CD5BB7" w:rsidP="00CD5BB7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484622A8" w14:textId="77777777" w:rsidR="00CD5BB7" w:rsidRPr="00F83A91" w:rsidRDefault="00CD5BB7" w:rsidP="00CD5BB7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2C206F39" w14:textId="45AC6D62" w:rsidR="00CD5BB7" w:rsidRPr="00197F2C" w:rsidRDefault="00CD5BB7" w:rsidP="00CD5BB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83A91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7357B525" w14:textId="273F8374" w:rsidR="00CD5BB7" w:rsidRPr="00D016B4" w:rsidRDefault="002D1B35" w:rsidP="00CD5BB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5BB7" w:rsidRPr="00D016B4" w14:paraId="09EB698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D40109F" w14:textId="77777777" w:rsidR="00CD5BB7" w:rsidRPr="00EA69E2" w:rsidRDefault="00CD5BB7" w:rsidP="00CD5BB7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působila na pozici projektového manažera (vedoucího projektu)</w:t>
            </w:r>
          </w:p>
        </w:tc>
        <w:tc>
          <w:tcPr>
            <w:tcW w:w="5418" w:type="dxa"/>
            <w:vAlign w:val="center"/>
          </w:tcPr>
          <w:p w14:paraId="6DCA6E03" w14:textId="77777777" w:rsidR="00CD5BB7" w:rsidRPr="00D016B4" w:rsidRDefault="00CD5BB7" w:rsidP="00CD5BB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2FD4364E" w14:textId="77777777" w:rsidR="00594E79" w:rsidRDefault="00594E79" w:rsidP="00FC5A3C">
      <w:pPr>
        <w:spacing w:after="160" w:line="259" w:lineRule="auto"/>
        <w:jc w:val="left"/>
      </w:pPr>
    </w:p>
    <w:p w14:paraId="7C9D3C95" w14:textId="6B13342B" w:rsidR="00854366" w:rsidRPr="007C39CA" w:rsidRDefault="00476107" w:rsidP="00476107">
      <w:pPr>
        <w:rPr>
          <w:rFonts w:cs="Calibri"/>
          <w:u w:val="single"/>
        </w:rPr>
      </w:pPr>
      <w:r w:rsidRPr="00186CDD">
        <w:rPr>
          <w:rFonts w:cs="Calibri"/>
          <w:b/>
          <w:bCs/>
          <w:u w:val="single"/>
        </w:rPr>
        <w:t xml:space="preserve">Metodik spisové služby </w:t>
      </w:r>
      <w:r w:rsidRPr="00186CDD">
        <w:rPr>
          <w:rFonts w:cs="Calibri"/>
          <w:u w:val="single"/>
        </w:rPr>
        <w:t>(minimálně 1 osoba)</w:t>
      </w:r>
    </w:p>
    <w:p w14:paraId="6A45C705" w14:textId="77777777" w:rsidR="008D3495" w:rsidRPr="00184C4C" w:rsidRDefault="008D3495" w:rsidP="00DA1D4F">
      <w:pPr>
        <w:rPr>
          <w:b/>
          <w:color w:val="FFFFFF" w:themeColor="background1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614988" w:rsidRPr="00430AD2" w14:paraId="69CF3B5C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bookmarkEnd w:id="0"/>
          <w:p w14:paraId="4EAD4F7D" w14:textId="7C9D6001" w:rsidR="00614988" w:rsidRPr="00430AD2" w:rsidRDefault="008854C9" w:rsidP="00964284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Metodik spisové služby</w:t>
            </w:r>
          </w:p>
        </w:tc>
      </w:tr>
      <w:tr w:rsidR="00614988" w:rsidRPr="00D016B4" w14:paraId="2D25C1F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E25272A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025C61EF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1695A" w:rsidRPr="00D016B4" w14:paraId="0FA4266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F69DEB" w14:textId="11D99BE7" w:rsidR="00C1695A" w:rsidRDefault="00C1695A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</w:t>
            </w:r>
            <w:r w:rsidR="00D80EA0">
              <w:rPr>
                <w:rFonts w:cs="Calibri"/>
                <w:szCs w:val="22"/>
              </w:rPr>
              <w:t xml:space="preserve"> </w:t>
            </w:r>
            <w:r w:rsidR="00234FC7">
              <w:rPr>
                <w:rFonts w:cs="Calibri"/>
                <w:szCs w:val="22"/>
              </w:rPr>
              <w:t>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3C1513C4" w14:textId="307E670B" w:rsidR="00C1695A" w:rsidRPr="00D016B4" w:rsidRDefault="00C1695A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4686743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8F577C" w14:textId="18E01018" w:rsidR="00614988" w:rsidRPr="002F4FAD" w:rsidRDefault="00614988" w:rsidP="002C798F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lastRenderedPageBreak/>
              <w:t xml:space="preserve">Počet let praxe </w:t>
            </w:r>
            <w:r w:rsidR="009C1481" w:rsidRPr="00186CDD">
              <w:rPr>
                <w:rFonts w:cs="Calibri"/>
                <w:b/>
                <w:bCs/>
              </w:rPr>
              <w:t>v oblasti metodiky systému spisové služby</w:t>
            </w:r>
          </w:p>
        </w:tc>
        <w:tc>
          <w:tcPr>
            <w:tcW w:w="5418" w:type="dxa"/>
            <w:vAlign w:val="center"/>
          </w:tcPr>
          <w:p w14:paraId="421BFB5A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57E8FEF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265F1C4F" w14:textId="4EFD3FE6" w:rsidR="00614988" w:rsidRDefault="00614988" w:rsidP="00964284">
            <w:pPr>
              <w:jc w:val="left"/>
              <w:rPr>
                <w:rFonts w:cs="Calibri"/>
                <w:lang w:eastAsia="cs-CZ"/>
              </w:rPr>
            </w:pPr>
            <w:r>
              <w:rPr>
                <w:szCs w:val="22"/>
              </w:rPr>
              <w:t>Z</w:t>
            </w:r>
            <w:r w:rsidRPr="007C39CA">
              <w:rPr>
                <w:szCs w:val="22"/>
              </w:rPr>
              <w:t>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29CDD173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4FCCD559" w14:textId="77777777" w:rsidR="00B671AE" w:rsidRDefault="00B671AE" w:rsidP="00B671AE"/>
    <w:p w14:paraId="7B926CEB" w14:textId="0CBD28A4" w:rsidR="00B671AE" w:rsidRPr="00B671AE" w:rsidRDefault="00B671AE" w:rsidP="00B671AE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614988" w:rsidRPr="00430AD2" w14:paraId="06645EC1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11DFC49" w14:textId="435ABA92" w:rsidR="00614988" w:rsidRPr="00430AD2" w:rsidRDefault="00614988" w:rsidP="00964284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8854C9">
              <w:rPr>
                <w:b/>
                <w:color w:val="FFFFFF" w:themeColor="background1"/>
                <w:lang w:eastAsia="cs-CZ"/>
              </w:rPr>
              <w:t>Metodik spisové služb</w:t>
            </w:r>
            <w:r w:rsidR="001B3F7C">
              <w:rPr>
                <w:b/>
                <w:color w:val="FFFFFF" w:themeColor="background1"/>
                <w:lang w:eastAsia="cs-CZ"/>
              </w:rPr>
              <w:t>y</w:t>
            </w:r>
          </w:p>
        </w:tc>
      </w:tr>
      <w:tr w:rsidR="00614988" w:rsidRPr="00D016B4" w14:paraId="48D1E21B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5393CA9C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7D09ADC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58AA4887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36DC0D23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32F0BDB3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A7E03" w:rsidRPr="00D016B4" w14:paraId="06B3AFB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2FD14EDB" w14:textId="4F7F5B2C" w:rsidR="000A7E03" w:rsidRPr="002F4FAD" w:rsidRDefault="004E3207" w:rsidP="000A7E03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0A7E03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0A7E03" w:rsidRPr="001F09AB">
              <w:rPr>
                <w:shd w:val="clear" w:color="auto" w:fill="FDFDFD"/>
              </w:rPr>
              <w:t xml:space="preserve">byla </w:t>
            </w:r>
            <w:r w:rsidR="000A7E03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0A7E03">
              <w:rPr>
                <w:b/>
                <w:bCs/>
                <w:shd w:val="clear" w:color="auto" w:fill="FDFDFD"/>
              </w:rPr>
              <w:t xml:space="preserve"> </w:t>
            </w:r>
            <w:r w:rsidR="000A7E03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0A7E03">
              <w:rPr>
                <w:rFonts w:cstheme="minorHAnsi"/>
                <w:b/>
                <w:bCs/>
              </w:rPr>
              <w:t xml:space="preserve"> a provozu</w:t>
            </w:r>
            <w:r w:rsidR="000A7E03"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 w:rsidR="000A7E03">
              <w:rPr>
                <w:rFonts w:cstheme="minorHAnsi"/>
              </w:rPr>
              <w:t xml:space="preserve"> vyhláška</w:t>
            </w:r>
            <w:r w:rsidR="000A7E03" w:rsidRPr="00050486">
              <w:rPr>
                <w:rFonts w:cstheme="minorHAnsi"/>
              </w:rPr>
              <w:t xml:space="preserve"> o podrobnostech výkonu spisové služby</w:t>
            </w:r>
            <w:r w:rsidR="000A7E03" w:rsidRPr="005F49E6">
              <w:rPr>
                <w:shd w:val="clear" w:color="auto" w:fill="FDFDFD"/>
              </w:rPr>
              <w:t>,</w:t>
            </w:r>
            <w:r w:rsidR="000A7E03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0BCB060C" w14:textId="2F6B6AD7" w:rsidR="000A7E03" w:rsidRPr="00D016B4" w:rsidRDefault="000A7E03" w:rsidP="000A7E0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614988" w:rsidRPr="00D016B4" w14:paraId="078094D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7AD4E58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6EA33DA3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06AF035E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ADAFB68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6DEBB5EC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38277590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0320DE88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1F05AF6C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14988" w:rsidRPr="00D016B4" w14:paraId="07C31430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0D56967" w14:textId="77777777" w:rsidR="00CD5BB7" w:rsidRPr="00197F2C" w:rsidRDefault="00CD5BB7" w:rsidP="00CD5BB7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66394BDD" w14:textId="77777777" w:rsidR="00CD5BB7" w:rsidRPr="00197F2C" w:rsidRDefault="00CD5BB7" w:rsidP="00CD5BB7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3F204702" w14:textId="77777777" w:rsidR="00CD5BB7" w:rsidRPr="00197F2C" w:rsidRDefault="00CD5BB7" w:rsidP="00CD5BB7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5450FCE1" w14:textId="77777777" w:rsidR="00CD5BB7" w:rsidRPr="00197F2C" w:rsidRDefault="00CD5BB7" w:rsidP="00CD5BB7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5CD5F00D" w14:textId="420225D2" w:rsidR="00614988" w:rsidRPr="00CD5BB7" w:rsidRDefault="00CD5BB7" w:rsidP="00CD5BB7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CD5BB7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úplnou migraci spisů a dokumentů z původní </w:t>
            </w:r>
            <w:r w:rsidRPr="00CD5BB7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lastRenderedPageBreak/>
              <w:t>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1666FB4A" w14:textId="5EDBCE86" w:rsidR="00614988" w:rsidRPr="00D016B4" w:rsidRDefault="002D1B35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5BB7" w:rsidRPr="00D016B4" w14:paraId="4CE2C86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699FDEB" w14:textId="63BDE4AB" w:rsidR="00CD5BB7" w:rsidRPr="00F83A91" w:rsidRDefault="00CD5BB7" w:rsidP="00CD5BB7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1CAEEB3A" w14:textId="77777777" w:rsidR="00CD5BB7" w:rsidRPr="00F83A91" w:rsidRDefault="00CD5BB7" w:rsidP="00CD5BB7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7D82D527" w14:textId="77777777" w:rsidR="00CD5BB7" w:rsidRPr="00F83A91" w:rsidRDefault="00CD5BB7" w:rsidP="00CD5BB7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1F382524" w14:textId="77777777" w:rsidR="00CD5BB7" w:rsidRPr="00F83A91" w:rsidRDefault="00CD5BB7" w:rsidP="00CD5BB7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0A110C87" w14:textId="47F5A62D" w:rsidR="00CD5BB7" w:rsidRPr="00CD5BB7" w:rsidRDefault="00CD5BB7" w:rsidP="00CD5BB7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D5BB7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4B1A595B" w14:textId="505A6E5B" w:rsidR="00CD5BB7" w:rsidRPr="00D016B4" w:rsidRDefault="002D1B35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614988" w:rsidRPr="00D016B4" w14:paraId="435822F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1EA21CB" w14:textId="74996A7B" w:rsidR="00614988" w:rsidRPr="00EA69E2" w:rsidRDefault="00614988" w:rsidP="00964284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působila na pozici </w:t>
            </w:r>
            <w:r w:rsidR="00AF49FF" w:rsidRPr="00186CDD">
              <w:rPr>
                <w:rFonts w:cs="Calibri"/>
                <w:b/>
                <w:bCs/>
              </w:rPr>
              <w:t>metodika spisové služby nebo materiálně obdobné</w:t>
            </w:r>
          </w:p>
        </w:tc>
        <w:tc>
          <w:tcPr>
            <w:tcW w:w="5418" w:type="dxa"/>
            <w:vAlign w:val="center"/>
          </w:tcPr>
          <w:p w14:paraId="6E1F56F7" w14:textId="77777777" w:rsidR="00614988" w:rsidRPr="00D016B4" w:rsidRDefault="00614988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6F65D6B5" w14:textId="77777777" w:rsidR="00A92110" w:rsidRDefault="00A92110" w:rsidP="00614988">
      <w:pPr>
        <w:spacing w:after="160" w:line="259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AE27F0" w:rsidRPr="00430AD2" w14:paraId="7FD3CD96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3305258" w14:textId="0AB447C9" w:rsidR="00AE27F0" w:rsidRPr="00430AD2" w:rsidRDefault="00AE27F0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Metodik spisové služby</w:t>
            </w:r>
          </w:p>
        </w:tc>
      </w:tr>
      <w:tr w:rsidR="00AE27F0" w:rsidRPr="00D016B4" w14:paraId="08ABF5C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B82E89A" w14:textId="77777777" w:rsidR="00AE27F0" w:rsidRPr="002F4FAD" w:rsidRDefault="00AE27F0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822588D" w14:textId="77777777" w:rsidR="00AE27F0" w:rsidRPr="00D016B4" w:rsidRDefault="00AE27F0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E27F0" w:rsidRPr="00D016B4" w14:paraId="6458C23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7FFF9D4" w14:textId="77777777" w:rsidR="00AE27F0" w:rsidRPr="002F4FAD" w:rsidRDefault="00AE27F0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42201880" w14:textId="77777777" w:rsidR="00AE27F0" w:rsidRPr="00D016B4" w:rsidRDefault="00AE27F0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A7E03" w:rsidRPr="00D016B4" w14:paraId="62AFF37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75DCB54" w14:textId="4FAF7C7E" w:rsidR="000A7E03" w:rsidRPr="002F4FAD" w:rsidRDefault="004E3207" w:rsidP="000A7E03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="000A7E03"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="000A7E03" w:rsidRPr="001F09AB">
              <w:rPr>
                <w:shd w:val="clear" w:color="auto" w:fill="FDFDFD"/>
              </w:rPr>
              <w:t xml:space="preserve">byla </w:t>
            </w:r>
            <w:r w:rsidR="000A7E03" w:rsidRPr="00BE1509">
              <w:rPr>
                <w:b/>
                <w:bCs/>
                <w:shd w:val="clear" w:color="auto" w:fill="FDFDFD"/>
              </w:rPr>
              <w:t>realizace či dodávka</w:t>
            </w:r>
            <w:r w:rsidR="000A7E03">
              <w:rPr>
                <w:b/>
                <w:bCs/>
                <w:shd w:val="clear" w:color="auto" w:fill="FDFDFD"/>
              </w:rPr>
              <w:t xml:space="preserve"> </w:t>
            </w:r>
            <w:r w:rsidR="000A7E03"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 w:rsidR="000A7E03">
              <w:rPr>
                <w:rFonts w:cstheme="minorHAnsi"/>
                <w:b/>
                <w:bCs/>
              </w:rPr>
              <w:t xml:space="preserve"> a provozu</w:t>
            </w:r>
            <w:r w:rsidR="000A7E03"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 w:rsidR="000A7E03">
              <w:rPr>
                <w:rFonts w:cstheme="minorHAnsi"/>
              </w:rPr>
              <w:t xml:space="preserve"> vyhláška</w:t>
            </w:r>
            <w:r w:rsidR="000A7E03" w:rsidRPr="00050486">
              <w:rPr>
                <w:rFonts w:cstheme="minorHAnsi"/>
              </w:rPr>
              <w:t xml:space="preserve"> o podrobnostech výkonu spisové služby</w:t>
            </w:r>
            <w:r w:rsidR="000A7E03" w:rsidRPr="005F49E6">
              <w:rPr>
                <w:shd w:val="clear" w:color="auto" w:fill="FDFDFD"/>
              </w:rPr>
              <w:t>,</w:t>
            </w:r>
            <w:r w:rsidR="000A7E03"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244E1608" w14:textId="3C11DF44" w:rsidR="000A7E03" w:rsidRPr="00D016B4" w:rsidRDefault="000A7E03" w:rsidP="000A7E0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AE27F0" w:rsidRPr="00D016B4" w14:paraId="1055CA5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C1F780B" w14:textId="77777777" w:rsidR="00AE27F0" w:rsidRPr="002F4FAD" w:rsidRDefault="00AE27F0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lastRenderedPageBreak/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1E4D2374" w14:textId="77777777" w:rsidR="00AE27F0" w:rsidRPr="00D016B4" w:rsidRDefault="00AE27F0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E27F0" w:rsidRPr="00D016B4" w14:paraId="5AFE449A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6415EF3" w14:textId="77777777" w:rsidR="00AE27F0" w:rsidRPr="002F4FAD" w:rsidRDefault="00AE27F0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54E47235" w14:textId="77777777" w:rsidR="00AE27F0" w:rsidRPr="00D016B4" w:rsidRDefault="00AE27F0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E27F0" w:rsidRPr="00D016B4" w14:paraId="441BDF0B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79AB09E" w14:textId="77777777" w:rsidR="00AE27F0" w:rsidRPr="002F4FAD" w:rsidRDefault="00AE27F0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4769416" w14:textId="77777777" w:rsidR="00AE27F0" w:rsidRPr="00D016B4" w:rsidRDefault="00AE27F0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42E12" w:rsidRPr="00D016B4" w14:paraId="550917A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52DE748" w14:textId="77777777" w:rsidR="00942E12" w:rsidRPr="00197F2C" w:rsidRDefault="00942E12" w:rsidP="00942E1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1D0E603E" w14:textId="77777777" w:rsidR="00942E12" w:rsidRPr="00197F2C" w:rsidRDefault="00942E12" w:rsidP="00942E12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4B8EEF02" w14:textId="77777777" w:rsidR="00942E12" w:rsidRPr="00197F2C" w:rsidRDefault="00942E12" w:rsidP="00942E12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4573FA51" w14:textId="77777777" w:rsidR="00942E12" w:rsidRPr="00197F2C" w:rsidRDefault="00942E12" w:rsidP="00942E12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7C4874AC" w14:textId="0D56C00F" w:rsidR="00942E12" w:rsidRPr="00942E12" w:rsidRDefault="00942E12" w:rsidP="00942E12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942E12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02B0D5DC" w14:textId="4CDD2534" w:rsidR="00942E12" w:rsidRPr="00D016B4" w:rsidRDefault="002D1B35" w:rsidP="00942E1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0A33FE" w:rsidRPr="00D016B4" w14:paraId="6223754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95D2063" w14:textId="4C26012F" w:rsidR="000A33FE" w:rsidRPr="00F83A91" w:rsidRDefault="000A33FE" w:rsidP="000A33FE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44B04936" w14:textId="77777777" w:rsidR="000A33FE" w:rsidRPr="00F83A91" w:rsidRDefault="000A33FE" w:rsidP="000A33FE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39F56EE4" w14:textId="77777777" w:rsidR="000A33FE" w:rsidRPr="00F83A91" w:rsidRDefault="000A33FE" w:rsidP="000A33FE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17ABE53E" w14:textId="77777777" w:rsidR="000A33FE" w:rsidRPr="00F83A91" w:rsidRDefault="000A33FE" w:rsidP="000A33FE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 xml:space="preserve">referenční služba zahrnovala řešení integrace na ISDS a ISZR (informační systém datových schránek a informační systém základních registrů) a byla realizována pro subjekt typu OVM (orgán veřejné moci) a minimálně s </w:t>
            </w:r>
            <w:r w:rsidRPr="00F83A91">
              <w:rPr>
                <w:rFonts w:cs="Calibri"/>
                <w:sz w:val="20"/>
              </w:rPr>
              <w:lastRenderedPageBreak/>
              <w:t>jednou integrací agendového informačního systému dle principů NSESSS;</w:t>
            </w:r>
          </w:p>
          <w:p w14:paraId="0D490DDF" w14:textId="388628C8" w:rsidR="000A33FE" w:rsidRPr="000A33FE" w:rsidRDefault="000A33FE" w:rsidP="000A33FE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A33FE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46A5CFD8" w14:textId="3A7D9DE9" w:rsidR="000A33FE" w:rsidRPr="00D016B4" w:rsidRDefault="002D1B35" w:rsidP="000A33F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0A33FE" w:rsidRPr="00D016B4" w14:paraId="0345A04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8DCA354" w14:textId="77777777" w:rsidR="000A33FE" w:rsidRPr="00EA69E2" w:rsidRDefault="000A33FE" w:rsidP="000A33FE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působila na pozici </w:t>
            </w:r>
            <w:r w:rsidRPr="00186CDD">
              <w:rPr>
                <w:rFonts w:cs="Calibri"/>
                <w:b/>
                <w:bCs/>
              </w:rPr>
              <w:t>metodika spisové služby nebo materiálně obdobné</w:t>
            </w:r>
          </w:p>
        </w:tc>
        <w:tc>
          <w:tcPr>
            <w:tcW w:w="5418" w:type="dxa"/>
            <w:vAlign w:val="center"/>
          </w:tcPr>
          <w:p w14:paraId="2372B990" w14:textId="77777777" w:rsidR="000A33FE" w:rsidRPr="00D016B4" w:rsidRDefault="000A33FE" w:rsidP="000A33F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279D28BB" w14:textId="77777777" w:rsidR="00AE27F0" w:rsidRDefault="00AE27F0" w:rsidP="00614988">
      <w:pPr>
        <w:spacing w:after="160" w:line="259" w:lineRule="auto"/>
        <w:jc w:val="left"/>
      </w:pPr>
    </w:p>
    <w:p w14:paraId="4D1427C5" w14:textId="77777777" w:rsidR="00997EE2" w:rsidRPr="007D2838" w:rsidRDefault="00997EE2" w:rsidP="00997EE2">
      <w:pPr>
        <w:rPr>
          <w:b/>
        </w:rPr>
      </w:pPr>
      <w:r w:rsidRPr="00A2289C">
        <w:rPr>
          <w:b/>
        </w:rPr>
        <w:t>Reference pro účely hodnocení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E750E" w:rsidRPr="00430AD2" w14:paraId="59B505B4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C92E055" w14:textId="4132AE34" w:rsidR="00BE750E" w:rsidRPr="00430AD2" w:rsidRDefault="00BE750E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>
              <w:rPr>
                <w:b/>
                <w:color w:val="FFFFFF" w:themeColor="background1"/>
                <w:lang w:eastAsia="cs-CZ"/>
              </w:rPr>
              <w:t>Metodik spisové služby</w:t>
            </w:r>
          </w:p>
        </w:tc>
      </w:tr>
      <w:tr w:rsidR="00BE750E" w:rsidRPr="00D016B4" w14:paraId="7302DFA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0A8A8BB" w14:textId="77777777" w:rsidR="00BE750E" w:rsidRPr="002F4FAD" w:rsidRDefault="00BE750E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15DB559" w14:textId="77777777" w:rsidR="00BE750E" w:rsidRPr="00D016B4" w:rsidRDefault="00BE750E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50E" w:rsidRPr="00D016B4" w14:paraId="3529020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04A54EB" w14:textId="77777777" w:rsidR="00BE750E" w:rsidRPr="002F4FAD" w:rsidRDefault="00BE750E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4EA89A01" w14:textId="77777777" w:rsidR="00BE750E" w:rsidRPr="00D016B4" w:rsidRDefault="00BE750E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3207" w:rsidRPr="00D016B4" w14:paraId="11526B4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1A2CD13" w14:textId="235E08C1" w:rsidR="004E3207" w:rsidRPr="002F4FAD" w:rsidRDefault="004E3207" w:rsidP="004E3207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3DA22AD8" w14:textId="12279002" w:rsidR="004E3207" w:rsidRPr="00D016B4" w:rsidRDefault="004E3207" w:rsidP="004E320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BE750E" w:rsidRPr="00D016B4" w14:paraId="25F4B16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13F0B47" w14:textId="77777777" w:rsidR="00BE750E" w:rsidRPr="002F4FAD" w:rsidRDefault="00BE750E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6AA062A1" w14:textId="77777777" w:rsidR="00BE750E" w:rsidRPr="00D016B4" w:rsidRDefault="00BE750E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50E" w:rsidRPr="00D016B4" w14:paraId="40D0993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7468579" w14:textId="77777777" w:rsidR="00BE750E" w:rsidRPr="002F4FAD" w:rsidRDefault="00BE750E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277B509F" w14:textId="77777777" w:rsidR="00BE750E" w:rsidRPr="00D016B4" w:rsidRDefault="00BE750E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50E" w:rsidRPr="00D016B4" w14:paraId="696EFD1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D918D79" w14:textId="77777777" w:rsidR="00BE750E" w:rsidRPr="002F4FAD" w:rsidRDefault="00BE750E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73ED15EC" w14:textId="77777777" w:rsidR="00BE750E" w:rsidRPr="00D016B4" w:rsidRDefault="00BE750E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EA5" w:rsidRPr="00D016B4" w14:paraId="6D27BA1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8B1C733" w14:textId="4BBB2A2E" w:rsidR="00BE7EA5" w:rsidRDefault="008F0B71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63695">
              <w:rPr>
                <w:rFonts w:cs="Calibri"/>
                <w:b/>
                <w:bCs/>
                <w:lang w:eastAsia="cs-CZ"/>
              </w:rPr>
              <w:t xml:space="preserve">Objednatelem služby byla </w:t>
            </w:r>
            <w:r w:rsidRPr="00563695">
              <w:rPr>
                <w:rFonts w:cs="Calibri"/>
                <w:b/>
                <w:bCs/>
              </w:rPr>
              <w:t>výhradně veřejná vysokoškolská instituce</w:t>
            </w:r>
          </w:p>
        </w:tc>
        <w:tc>
          <w:tcPr>
            <w:tcW w:w="5418" w:type="dxa"/>
            <w:vAlign w:val="center"/>
          </w:tcPr>
          <w:p w14:paraId="0733E6BE" w14:textId="7E2B2F97" w:rsidR="00BE7EA5" w:rsidRPr="00D016B4" w:rsidRDefault="008F0B71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781E0E" w:rsidRPr="00D016B4" w14:paraId="3E3E093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DB9F691" w14:textId="7DE9012A" w:rsidR="00781E0E" w:rsidRPr="00563695" w:rsidRDefault="00781E0E" w:rsidP="00781E0E">
            <w:pPr>
              <w:spacing w:line="240" w:lineRule="auto"/>
              <w:rPr>
                <w:rFonts w:cs="Calibri"/>
                <w:b/>
                <w:bCs/>
                <w:lang w:eastAsia="cs-CZ"/>
              </w:rPr>
            </w:pPr>
            <w:r>
              <w:rPr>
                <w:rFonts w:cs="Calibri"/>
                <w:b/>
                <w:bCs/>
                <w:lang w:eastAsia="cs-CZ"/>
              </w:rPr>
              <w:t>I</w:t>
            </w:r>
            <w:r w:rsidRPr="004B7DB9">
              <w:rPr>
                <w:rFonts w:cs="Calibri"/>
                <w:b/>
                <w:bCs/>
                <w:lang w:eastAsia="cs-CZ"/>
              </w:rPr>
              <w:t>ntegrace implementovaného řešení na studijní systém</w:t>
            </w:r>
          </w:p>
        </w:tc>
        <w:tc>
          <w:tcPr>
            <w:tcW w:w="5418" w:type="dxa"/>
            <w:vAlign w:val="center"/>
          </w:tcPr>
          <w:p w14:paraId="6EDE926E" w14:textId="77777777" w:rsidR="00781E0E" w:rsidRDefault="00781E0E" w:rsidP="00781E0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</w:t>
            </w:r>
            <w:r>
              <w:rPr>
                <w:szCs w:val="22"/>
                <w:highlight w:val="cyan"/>
                <w:lang w:eastAsia="cs-CZ"/>
              </w:rPr>
              <w:t>Dodavatel vybere jednu z možností + doplní rozhodné informace:</w:t>
            </w:r>
          </w:p>
          <w:p w14:paraId="6BA46EA2" w14:textId="6C732BDD" w:rsidR="00781E0E" w:rsidRDefault="00781E0E" w:rsidP="00781E0E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6A6C3A">
              <w:rPr>
                <w:szCs w:val="22"/>
                <w:highlight w:val="cyan"/>
                <w:lang w:eastAsia="cs-CZ"/>
              </w:rPr>
              <w:t xml:space="preserve">Bez </w:t>
            </w:r>
            <w:r w:rsidR="00FD06B9">
              <w:rPr>
                <w:szCs w:val="22"/>
                <w:highlight w:val="cyan"/>
                <w:lang w:eastAsia="cs-CZ"/>
              </w:rPr>
              <w:t>integrace</w:t>
            </w:r>
            <w:r>
              <w:rPr>
                <w:szCs w:val="22"/>
                <w:highlight w:val="cyan"/>
                <w:lang w:eastAsia="cs-CZ"/>
              </w:rPr>
              <w:t xml:space="preserve"> na studijní systém</w:t>
            </w:r>
          </w:p>
          <w:p w14:paraId="1E35339E" w14:textId="5F0E868C" w:rsidR="00781E0E" w:rsidRPr="00F41435" w:rsidRDefault="00781E0E" w:rsidP="00781E0E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S </w:t>
            </w:r>
            <w:r w:rsidR="00FD06B9">
              <w:rPr>
                <w:szCs w:val="22"/>
                <w:highlight w:val="cyan"/>
                <w:lang w:eastAsia="cs-CZ"/>
              </w:rPr>
              <w:t>integrací</w:t>
            </w:r>
            <w:r>
              <w:rPr>
                <w:szCs w:val="22"/>
                <w:highlight w:val="cyan"/>
                <w:lang w:eastAsia="cs-CZ"/>
              </w:rPr>
              <w:t xml:space="preserve"> na studijní </w:t>
            </w:r>
            <w:r w:rsidRPr="008C20B1">
              <w:rPr>
                <w:szCs w:val="22"/>
                <w:highlight w:val="cyan"/>
                <w:lang w:eastAsia="cs-CZ"/>
              </w:rPr>
              <w:t>systém</w:t>
            </w:r>
            <w:r w:rsidR="00F41435" w:rsidRPr="008C20B1">
              <w:rPr>
                <w:szCs w:val="22"/>
                <w:highlight w:val="cyan"/>
                <w:lang w:eastAsia="cs-CZ"/>
              </w:rPr>
              <w:t xml:space="preserve"> </w:t>
            </w:r>
            <w:r w:rsidR="00F41435" w:rsidRPr="008C20B1">
              <w:rPr>
                <w:highlight w:val="cyan"/>
              </w:rPr>
              <w:t>(mimo IS/STAG)</w:t>
            </w:r>
            <w:r w:rsidRPr="00F41435">
              <w:rPr>
                <w:szCs w:val="22"/>
                <w:highlight w:val="cyan"/>
                <w:lang w:eastAsia="cs-CZ"/>
              </w:rPr>
              <w:t xml:space="preserve"> + specifikace studijního systému</w:t>
            </w:r>
          </w:p>
          <w:p w14:paraId="0234CA35" w14:textId="4BC9C1D4" w:rsidR="00781E0E" w:rsidRPr="00CD4D51" w:rsidRDefault="00781E0E" w:rsidP="00CD4D5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CD4D51">
              <w:rPr>
                <w:szCs w:val="22"/>
                <w:highlight w:val="cyan"/>
                <w:lang w:eastAsia="cs-CZ"/>
              </w:rPr>
              <w:t>S </w:t>
            </w:r>
            <w:r w:rsidR="00F41435">
              <w:rPr>
                <w:szCs w:val="22"/>
                <w:highlight w:val="cyan"/>
                <w:lang w:eastAsia="cs-CZ"/>
              </w:rPr>
              <w:t>integrací</w:t>
            </w:r>
            <w:r w:rsidRPr="00CD4D51">
              <w:rPr>
                <w:szCs w:val="22"/>
                <w:highlight w:val="cyan"/>
                <w:lang w:eastAsia="cs-CZ"/>
              </w:rPr>
              <w:t xml:space="preserve"> na studijní systém IS/STAG]</w:t>
            </w:r>
          </w:p>
        </w:tc>
      </w:tr>
      <w:tr w:rsidR="005D7C38" w:rsidRPr="00D016B4" w14:paraId="066CB50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E86402A" w14:textId="7E878C26" w:rsidR="005D7C38" w:rsidRPr="00F83A91" w:rsidRDefault="005D7C38" w:rsidP="005D7C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7F588BC2" w14:textId="77777777" w:rsidR="005D7C38" w:rsidRPr="00F83A91" w:rsidRDefault="005D7C38" w:rsidP="005D7C38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</w:t>
            </w: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lastRenderedPageBreak/>
              <w:t>balíčky) dle Národního standardu pro elektronické systémy spisové služby;</w:t>
            </w:r>
          </w:p>
          <w:p w14:paraId="02F67F1A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4576B208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61EF323E" w14:textId="7598AF7A" w:rsidR="005D7C38" w:rsidRPr="005D7C38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Style w:val="slostrnky"/>
                <w:rFonts w:cs="Calibri"/>
              </w:rPr>
            </w:pPr>
            <w:r w:rsidRPr="005D7C38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30674FCA" w14:textId="5B9CE7F0" w:rsidR="005D7C38" w:rsidRPr="00D016B4" w:rsidRDefault="002D1B35" w:rsidP="005D7C38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4D51" w:rsidRPr="00D016B4" w14:paraId="15A671E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2C42AA6" w14:textId="3F45FC5A" w:rsidR="00CD4D51" w:rsidRPr="00F83A91" w:rsidRDefault="00CD4D51" w:rsidP="00CD4D5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</w:rPr>
              <w:t xml:space="preserve">Osoba působila na pozici </w:t>
            </w:r>
            <w:r w:rsidRPr="00186CDD">
              <w:rPr>
                <w:rFonts w:cs="Calibri"/>
                <w:b/>
                <w:bCs/>
              </w:rPr>
              <w:t>metodika spisové služby nebo materiálně obdobné</w:t>
            </w:r>
          </w:p>
        </w:tc>
        <w:tc>
          <w:tcPr>
            <w:tcW w:w="5418" w:type="dxa"/>
            <w:vAlign w:val="center"/>
          </w:tcPr>
          <w:p w14:paraId="2AA4F70D" w14:textId="7AEEE83A" w:rsidR="00CD4D51" w:rsidRPr="00D016B4" w:rsidRDefault="00CD4D51" w:rsidP="00CD4D5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4233A180" w14:textId="77777777" w:rsidR="00997EE2" w:rsidRDefault="00997EE2" w:rsidP="0025331B">
      <w:pPr>
        <w:rPr>
          <w:rFonts w:cs="Calibri"/>
          <w:b/>
          <w:bCs/>
          <w:u w:val="singl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16D18" w:rsidRPr="00430AD2" w14:paraId="5D2EF21D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7E311CE" w14:textId="5051E5F8" w:rsidR="00916D18" w:rsidRPr="00430AD2" w:rsidRDefault="00916D18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Metodik spisové služby</w:t>
            </w:r>
          </w:p>
        </w:tc>
      </w:tr>
      <w:tr w:rsidR="00916D18" w:rsidRPr="00D016B4" w14:paraId="46E04B8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D0B1A20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5DF6246D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26BFE2B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5BE6365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13F7DC02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D4D51" w:rsidRPr="00D016B4" w14:paraId="7CC2942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DA95EA2" w14:textId="65A2B605" w:rsidR="00CD4D51" w:rsidRPr="002F4FAD" w:rsidRDefault="00CD4D51" w:rsidP="00CD4D51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55A02BF1" w14:textId="6C8F77AA" w:rsidR="00CD4D51" w:rsidRPr="00D016B4" w:rsidRDefault="00CD4D51" w:rsidP="00CD4D5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916D18" w:rsidRPr="00D016B4" w14:paraId="0475AED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A6848FD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7DC4DD96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6A7A6F9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1C2395D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031F7FE7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711DD4E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61820A4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16A91F2E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EA5" w:rsidRPr="00D016B4" w14:paraId="0C606E7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734803F" w14:textId="664E0532" w:rsidR="00BE7EA5" w:rsidRDefault="008F0B71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63695">
              <w:rPr>
                <w:rFonts w:cs="Calibri"/>
                <w:b/>
                <w:bCs/>
                <w:lang w:eastAsia="cs-CZ"/>
              </w:rPr>
              <w:t xml:space="preserve">Objednatelem služby byla </w:t>
            </w:r>
            <w:r w:rsidRPr="00563695">
              <w:rPr>
                <w:rFonts w:cs="Calibri"/>
                <w:b/>
                <w:bCs/>
              </w:rPr>
              <w:t>výhradně veřejná vysokoškolská instituce</w:t>
            </w:r>
          </w:p>
        </w:tc>
        <w:tc>
          <w:tcPr>
            <w:tcW w:w="5418" w:type="dxa"/>
            <w:vAlign w:val="center"/>
          </w:tcPr>
          <w:p w14:paraId="6428CD7F" w14:textId="119437BE" w:rsidR="00BE7EA5" w:rsidRPr="00D016B4" w:rsidRDefault="008F0B71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781E0E" w:rsidRPr="00D016B4" w14:paraId="13E8913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AF474A6" w14:textId="468B315D" w:rsidR="00781E0E" w:rsidRPr="00563695" w:rsidRDefault="00781E0E" w:rsidP="00781E0E">
            <w:pPr>
              <w:spacing w:line="240" w:lineRule="auto"/>
              <w:rPr>
                <w:rFonts w:cs="Calibri"/>
                <w:b/>
                <w:bCs/>
                <w:lang w:eastAsia="cs-CZ"/>
              </w:rPr>
            </w:pPr>
            <w:r>
              <w:rPr>
                <w:rFonts w:cs="Calibri"/>
                <w:b/>
                <w:bCs/>
                <w:lang w:eastAsia="cs-CZ"/>
              </w:rPr>
              <w:t>I</w:t>
            </w:r>
            <w:r w:rsidRPr="004B7DB9">
              <w:rPr>
                <w:rFonts w:cs="Calibri"/>
                <w:b/>
                <w:bCs/>
                <w:lang w:eastAsia="cs-CZ"/>
              </w:rPr>
              <w:t>ntegrace implementovaného řešení na studijní systém</w:t>
            </w:r>
          </w:p>
        </w:tc>
        <w:tc>
          <w:tcPr>
            <w:tcW w:w="5418" w:type="dxa"/>
            <w:vAlign w:val="center"/>
          </w:tcPr>
          <w:p w14:paraId="1A2DD52D" w14:textId="77777777" w:rsidR="008C20B1" w:rsidRDefault="008C20B1" w:rsidP="008C20B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</w:t>
            </w:r>
            <w:r>
              <w:rPr>
                <w:szCs w:val="22"/>
                <w:highlight w:val="cyan"/>
                <w:lang w:eastAsia="cs-CZ"/>
              </w:rPr>
              <w:t>Dodavatel vybere jednu z možností + doplní rozhodné informace:</w:t>
            </w:r>
          </w:p>
          <w:p w14:paraId="6B57D8F7" w14:textId="77777777" w:rsidR="008C20B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6A6C3A">
              <w:rPr>
                <w:szCs w:val="22"/>
                <w:highlight w:val="cyan"/>
                <w:lang w:eastAsia="cs-CZ"/>
              </w:rPr>
              <w:t xml:space="preserve">Bez </w:t>
            </w:r>
            <w:r>
              <w:rPr>
                <w:szCs w:val="22"/>
                <w:highlight w:val="cyan"/>
                <w:lang w:eastAsia="cs-CZ"/>
              </w:rPr>
              <w:t>integrace na studijní systém</w:t>
            </w:r>
          </w:p>
          <w:p w14:paraId="242B6FB9" w14:textId="77777777" w:rsidR="008C20B1" w:rsidRPr="00F41435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lastRenderedPageBreak/>
              <w:t xml:space="preserve">S integrací na studijní </w:t>
            </w:r>
            <w:r w:rsidRPr="00F41435">
              <w:rPr>
                <w:szCs w:val="22"/>
                <w:highlight w:val="cyan"/>
                <w:lang w:eastAsia="cs-CZ"/>
              </w:rPr>
              <w:t xml:space="preserve">systém </w:t>
            </w:r>
            <w:r w:rsidRPr="008C20B1">
              <w:rPr>
                <w:highlight w:val="cyan"/>
              </w:rPr>
              <w:t>(mimo IS/STAG)</w:t>
            </w:r>
            <w:r w:rsidRPr="00F41435">
              <w:rPr>
                <w:szCs w:val="22"/>
                <w:highlight w:val="cyan"/>
                <w:lang w:eastAsia="cs-CZ"/>
              </w:rPr>
              <w:t xml:space="preserve"> + specifikace studijního systému</w:t>
            </w:r>
          </w:p>
          <w:p w14:paraId="3F2BF1D0" w14:textId="3169C694" w:rsidR="00781E0E" w:rsidRPr="00CD4D5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CD4D51">
              <w:rPr>
                <w:szCs w:val="22"/>
                <w:highlight w:val="cyan"/>
                <w:lang w:eastAsia="cs-CZ"/>
              </w:rPr>
              <w:t>S </w:t>
            </w:r>
            <w:r>
              <w:rPr>
                <w:szCs w:val="22"/>
                <w:highlight w:val="cyan"/>
                <w:lang w:eastAsia="cs-CZ"/>
              </w:rPr>
              <w:t>integrací</w:t>
            </w:r>
            <w:r w:rsidRPr="00CD4D51">
              <w:rPr>
                <w:szCs w:val="22"/>
                <w:highlight w:val="cyan"/>
                <w:lang w:eastAsia="cs-CZ"/>
              </w:rPr>
              <w:t xml:space="preserve"> na studijní systém IS/STAG]</w:t>
            </w:r>
          </w:p>
        </w:tc>
      </w:tr>
      <w:tr w:rsidR="005D7C38" w:rsidRPr="00D016B4" w14:paraId="328B723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13F48C7" w14:textId="14B6A3CB" w:rsidR="005D7C38" w:rsidRPr="00F83A91" w:rsidRDefault="005D7C38" w:rsidP="005D7C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lastRenderedPageBreak/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33D7E391" w14:textId="77777777" w:rsidR="005D7C38" w:rsidRPr="00F83A91" w:rsidRDefault="005D7C38" w:rsidP="005D7C38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7C421361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0DEE6B0D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207D1CFA" w14:textId="0E8D7A1D" w:rsidR="005D7C38" w:rsidRPr="005D7C38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Style w:val="slostrnky"/>
                <w:rFonts w:cs="Calibri"/>
              </w:rPr>
            </w:pPr>
            <w:r w:rsidRPr="005D7C38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7ACD56E4" w14:textId="5AD3BE59" w:rsidR="005D7C38" w:rsidRPr="00D016B4" w:rsidRDefault="002D1B35" w:rsidP="005D7C38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4D51" w:rsidRPr="00D016B4" w14:paraId="7E7EA95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0E82EEA" w14:textId="0A8D59B9" w:rsidR="00CD4D51" w:rsidRPr="00F83A91" w:rsidRDefault="00CD4D51" w:rsidP="00CD4D5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</w:rPr>
              <w:t xml:space="preserve">Osoba působila na pozici </w:t>
            </w:r>
            <w:r w:rsidRPr="00186CDD">
              <w:rPr>
                <w:rFonts w:cs="Calibri"/>
                <w:b/>
                <w:bCs/>
              </w:rPr>
              <w:t>metodika spisové služby nebo materiálně obdobné</w:t>
            </w:r>
          </w:p>
        </w:tc>
        <w:tc>
          <w:tcPr>
            <w:tcW w:w="5418" w:type="dxa"/>
            <w:vAlign w:val="center"/>
          </w:tcPr>
          <w:p w14:paraId="165CBB00" w14:textId="6BB7D53D" w:rsidR="00CD4D51" w:rsidRPr="00D016B4" w:rsidRDefault="00CD4D51" w:rsidP="00CD4D5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52789B1A" w14:textId="77777777" w:rsidR="00916D18" w:rsidRDefault="00916D18" w:rsidP="0025331B">
      <w:pPr>
        <w:rPr>
          <w:rFonts w:cs="Calibri"/>
          <w:b/>
          <w:bCs/>
          <w:u w:val="singl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16D18" w:rsidRPr="00430AD2" w14:paraId="16476119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0C3E57B" w14:textId="70F03634" w:rsidR="00916D18" w:rsidRPr="00430AD2" w:rsidRDefault="00916D18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3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Metodik spisové služby</w:t>
            </w:r>
          </w:p>
        </w:tc>
      </w:tr>
      <w:tr w:rsidR="00916D18" w:rsidRPr="00D016B4" w14:paraId="5AC7291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B64C583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73FA0CBA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7648E7C2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5812CF5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67A66A4D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D4D51" w:rsidRPr="00D016B4" w14:paraId="4F4D660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BC555BA" w14:textId="5F2BA09B" w:rsidR="00CD4D51" w:rsidRPr="002F4FAD" w:rsidRDefault="00CD4D51" w:rsidP="00CD4D51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5C76A965" w14:textId="27BD3FFD" w:rsidR="00CD4D51" w:rsidRPr="00D016B4" w:rsidRDefault="00CD4D51" w:rsidP="00CD4D5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916D18" w:rsidRPr="00D016B4" w14:paraId="19545DF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5EFEADF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lastRenderedPageBreak/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40124E58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18D5FD9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4A47D1A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45604222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6D18" w:rsidRPr="00D016B4" w14:paraId="686CCF9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46DC778" w14:textId="77777777" w:rsidR="00916D18" w:rsidRPr="002F4FAD" w:rsidRDefault="00916D18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28A22FB" w14:textId="77777777" w:rsidR="00916D18" w:rsidRPr="00D016B4" w:rsidRDefault="00916D1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E7EA5" w:rsidRPr="00D016B4" w14:paraId="1B90331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ABFFCF0" w14:textId="5A2A2AE0" w:rsidR="00BE7EA5" w:rsidRDefault="008F0B71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63695">
              <w:rPr>
                <w:rFonts w:cs="Calibri"/>
                <w:b/>
                <w:bCs/>
                <w:lang w:eastAsia="cs-CZ"/>
              </w:rPr>
              <w:t xml:space="preserve">Objednatelem služby byla </w:t>
            </w:r>
            <w:r w:rsidRPr="00563695">
              <w:rPr>
                <w:rFonts w:cs="Calibri"/>
                <w:b/>
                <w:bCs/>
              </w:rPr>
              <w:t>výhradně veřejná vysokoškolská instituce</w:t>
            </w:r>
          </w:p>
        </w:tc>
        <w:tc>
          <w:tcPr>
            <w:tcW w:w="5418" w:type="dxa"/>
            <w:vAlign w:val="center"/>
          </w:tcPr>
          <w:p w14:paraId="72575621" w14:textId="334FA5B1" w:rsidR="00BE7EA5" w:rsidRPr="00D016B4" w:rsidRDefault="008F0B71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781E0E" w:rsidRPr="00D016B4" w14:paraId="78CDF2CB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0081CCE" w14:textId="4DD31376" w:rsidR="00781E0E" w:rsidRPr="00563695" w:rsidRDefault="00781E0E" w:rsidP="00781E0E">
            <w:pPr>
              <w:spacing w:line="240" w:lineRule="auto"/>
              <w:rPr>
                <w:rFonts w:cs="Calibri"/>
                <w:b/>
                <w:bCs/>
                <w:lang w:eastAsia="cs-CZ"/>
              </w:rPr>
            </w:pPr>
            <w:r>
              <w:rPr>
                <w:rFonts w:cs="Calibri"/>
                <w:b/>
                <w:bCs/>
                <w:lang w:eastAsia="cs-CZ"/>
              </w:rPr>
              <w:t>I</w:t>
            </w:r>
            <w:r w:rsidRPr="004B7DB9">
              <w:rPr>
                <w:rFonts w:cs="Calibri"/>
                <w:b/>
                <w:bCs/>
                <w:lang w:eastAsia="cs-CZ"/>
              </w:rPr>
              <w:t>ntegrace implementovaného řešení na studijní systém</w:t>
            </w:r>
          </w:p>
        </w:tc>
        <w:tc>
          <w:tcPr>
            <w:tcW w:w="5418" w:type="dxa"/>
            <w:vAlign w:val="center"/>
          </w:tcPr>
          <w:p w14:paraId="2DFCB9E4" w14:textId="77777777" w:rsidR="008C20B1" w:rsidRDefault="008C20B1" w:rsidP="008C20B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</w:t>
            </w:r>
            <w:r>
              <w:rPr>
                <w:szCs w:val="22"/>
                <w:highlight w:val="cyan"/>
                <w:lang w:eastAsia="cs-CZ"/>
              </w:rPr>
              <w:t>Dodavatel vybere jednu z možností + doplní rozhodné informace:</w:t>
            </w:r>
          </w:p>
          <w:p w14:paraId="53741A32" w14:textId="77777777" w:rsidR="008C20B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6A6C3A">
              <w:rPr>
                <w:szCs w:val="22"/>
                <w:highlight w:val="cyan"/>
                <w:lang w:eastAsia="cs-CZ"/>
              </w:rPr>
              <w:t xml:space="preserve">Bez </w:t>
            </w:r>
            <w:r>
              <w:rPr>
                <w:szCs w:val="22"/>
                <w:highlight w:val="cyan"/>
                <w:lang w:eastAsia="cs-CZ"/>
              </w:rPr>
              <w:t>integrace na studijní systém</w:t>
            </w:r>
          </w:p>
          <w:p w14:paraId="281DDD1D" w14:textId="77777777" w:rsidR="008C20B1" w:rsidRPr="00F41435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 xml:space="preserve">S integrací na studijní </w:t>
            </w:r>
            <w:r w:rsidRPr="008C20B1">
              <w:rPr>
                <w:szCs w:val="22"/>
                <w:highlight w:val="cyan"/>
                <w:lang w:eastAsia="cs-CZ"/>
              </w:rPr>
              <w:t xml:space="preserve">systém </w:t>
            </w:r>
            <w:r w:rsidRPr="008C20B1">
              <w:rPr>
                <w:highlight w:val="cyan"/>
              </w:rPr>
              <w:t>(mimo IS/STAG)</w:t>
            </w:r>
            <w:r w:rsidRPr="008C20B1">
              <w:rPr>
                <w:szCs w:val="22"/>
                <w:highlight w:val="cyan"/>
                <w:lang w:eastAsia="cs-CZ"/>
              </w:rPr>
              <w:t xml:space="preserve"> +</w:t>
            </w:r>
            <w:r w:rsidRPr="00F41435">
              <w:rPr>
                <w:szCs w:val="22"/>
                <w:highlight w:val="cyan"/>
                <w:lang w:eastAsia="cs-CZ"/>
              </w:rPr>
              <w:t xml:space="preserve"> specifikace studijního systému</w:t>
            </w:r>
          </w:p>
          <w:p w14:paraId="7245BF6F" w14:textId="1CB8590F" w:rsidR="00781E0E" w:rsidRPr="00CD4D5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CD4D51">
              <w:rPr>
                <w:szCs w:val="22"/>
                <w:highlight w:val="cyan"/>
                <w:lang w:eastAsia="cs-CZ"/>
              </w:rPr>
              <w:t>S </w:t>
            </w:r>
            <w:r>
              <w:rPr>
                <w:szCs w:val="22"/>
                <w:highlight w:val="cyan"/>
                <w:lang w:eastAsia="cs-CZ"/>
              </w:rPr>
              <w:t>integrací</w:t>
            </w:r>
            <w:r w:rsidRPr="00CD4D51">
              <w:rPr>
                <w:szCs w:val="22"/>
                <w:highlight w:val="cyan"/>
                <w:lang w:eastAsia="cs-CZ"/>
              </w:rPr>
              <w:t xml:space="preserve"> na studijní systém IS/STAG]</w:t>
            </w:r>
          </w:p>
        </w:tc>
      </w:tr>
      <w:tr w:rsidR="005D7C38" w:rsidRPr="00D016B4" w14:paraId="34E20CD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FC9DA19" w14:textId="15C64983" w:rsidR="005D7C38" w:rsidRPr="00F83A91" w:rsidRDefault="005D7C38" w:rsidP="005D7C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4DC0A3A9" w14:textId="77777777" w:rsidR="005D7C38" w:rsidRPr="00F83A91" w:rsidRDefault="005D7C38" w:rsidP="005D7C38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725360AC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03B09994" w14:textId="77777777" w:rsidR="005D7C38" w:rsidRPr="00F83A91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3165074F" w14:textId="2900763E" w:rsidR="005D7C38" w:rsidRPr="005D7C38" w:rsidRDefault="005D7C38" w:rsidP="005D7C3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Style w:val="slostrnky"/>
                <w:rFonts w:cs="Calibri"/>
              </w:rPr>
            </w:pPr>
            <w:r w:rsidRPr="005D7C38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0BD63CAA" w14:textId="3C9063E8" w:rsidR="005D7C38" w:rsidRPr="00D016B4" w:rsidRDefault="002D1B35" w:rsidP="005D7C38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CD4D51" w:rsidRPr="00D016B4" w14:paraId="0FCA545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7D9C3B4" w14:textId="5E914F44" w:rsidR="00CD4D51" w:rsidRPr="00F83A91" w:rsidRDefault="00CD4D51" w:rsidP="00CD4D5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</w:rPr>
              <w:t xml:space="preserve">Osoba působila na pozici </w:t>
            </w:r>
            <w:r w:rsidRPr="00186CDD">
              <w:rPr>
                <w:rFonts w:cs="Calibri"/>
                <w:b/>
                <w:bCs/>
              </w:rPr>
              <w:t>metodika spisové služby nebo materiálně obdobné</w:t>
            </w:r>
          </w:p>
        </w:tc>
        <w:tc>
          <w:tcPr>
            <w:tcW w:w="5418" w:type="dxa"/>
            <w:vAlign w:val="center"/>
          </w:tcPr>
          <w:p w14:paraId="0835B76C" w14:textId="079AC676" w:rsidR="00CD4D51" w:rsidRPr="00D016B4" w:rsidRDefault="00CD4D51" w:rsidP="00CD4D5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6C6A8243" w14:textId="77777777" w:rsidR="00997EE2" w:rsidRDefault="00997EE2" w:rsidP="0025331B">
      <w:pPr>
        <w:rPr>
          <w:rFonts w:cs="Calibri"/>
          <w:b/>
          <w:bCs/>
          <w:u w:val="single"/>
        </w:rPr>
      </w:pPr>
    </w:p>
    <w:p w14:paraId="5A6BEA27" w14:textId="77777777" w:rsidR="00CD4D51" w:rsidRDefault="00CD4D51" w:rsidP="0025331B">
      <w:pPr>
        <w:rPr>
          <w:rFonts w:cs="Calibri"/>
          <w:b/>
          <w:bCs/>
          <w:u w:val="single"/>
        </w:rPr>
      </w:pPr>
    </w:p>
    <w:p w14:paraId="788119BB" w14:textId="77777777" w:rsidR="00CD4D51" w:rsidRDefault="00CD4D51" w:rsidP="0025331B">
      <w:pPr>
        <w:rPr>
          <w:rFonts w:cs="Calibri"/>
          <w:b/>
          <w:bCs/>
          <w:u w:val="single"/>
        </w:rPr>
      </w:pPr>
    </w:p>
    <w:p w14:paraId="227E2D2C" w14:textId="77777777" w:rsidR="00CD4D51" w:rsidRDefault="00CD4D51" w:rsidP="0025331B">
      <w:pPr>
        <w:rPr>
          <w:rFonts w:cs="Calibri"/>
          <w:b/>
          <w:bCs/>
          <w:u w:val="single"/>
        </w:rPr>
      </w:pPr>
    </w:p>
    <w:p w14:paraId="20C04FAF" w14:textId="77777777" w:rsidR="00CD4D51" w:rsidRDefault="00CD4D51" w:rsidP="0025331B">
      <w:pPr>
        <w:rPr>
          <w:rFonts w:cs="Calibri"/>
          <w:b/>
          <w:bCs/>
          <w:u w:val="single"/>
        </w:rPr>
      </w:pPr>
    </w:p>
    <w:p w14:paraId="5E1859C2" w14:textId="5D97B9D0" w:rsidR="00F54906" w:rsidRDefault="00F54906" w:rsidP="0025331B">
      <w:pPr>
        <w:rPr>
          <w:rFonts w:cs="Calibri"/>
          <w:b/>
          <w:bCs/>
          <w:u w:val="single"/>
        </w:rPr>
      </w:pPr>
      <w:r w:rsidRPr="00186CDD">
        <w:rPr>
          <w:rFonts w:cs="Calibri"/>
          <w:b/>
          <w:bCs/>
          <w:u w:val="single"/>
        </w:rPr>
        <w:lastRenderedPageBreak/>
        <w:t xml:space="preserve">Manažer </w:t>
      </w:r>
      <w:r w:rsidRPr="00C11F34">
        <w:rPr>
          <w:rFonts w:cs="Calibri"/>
          <w:b/>
          <w:bCs/>
          <w:u w:val="single"/>
        </w:rPr>
        <w:t xml:space="preserve">kybernetické bezpečnosti </w:t>
      </w:r>
      <w:r w:rsidRPr="0025331B">
        <w:rPr>
          <w:rFonts w:cs="Calibri"/>
          <w:b/>
          <w:bCs/>
          <w:u w:val="single"/>
        </w:rPr>
        <w:t>(minimálně 1 osoba)</w:t>
      </w:r>
    </w:p>
    <w:p w14:paraId="026A2045" w14:textId="77777777" w:rsidR="0025331B" w:rsidRPr="0025331B" w:rsidRDefault="0025331B" w:rsidP="0025331B">
      <w:pPr>
        <w:rPr>
          <w:rFonts w:cs="Calibri"/>
          <w:b/>
          <w:bCs/>
          <w:u w:val="singl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25331B" w:rsidRPr="00430AD2" w14:paraId="681A7D82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C8E3F2D" w14:textId="42665E00" w:rsidR="0025331B" w:rsidRPr="00430AD2" w:rsidRDefault="0025331B" w:rsidP="00104462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Manažer kybernetické bezpečnosti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25331B" w:rsidRPr="00D016B4" w14:paraId="3DBCD9D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B4DCE19" w14:textId="77777777" w:rsidR="0025331B" w:rsidRPr="00A92110" w:rsidRDefault="0025331B" w:rsidP="00104462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52E8882C" w14:textId="77777777" w:rsidR="0025331B" w:rsidRPr="00D016B4" w:rsidRDefault="0025331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5331B" w:rsidRPr="00D016B4" w14:paraId="01F354BA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0FD4554" w14:textId="77777777" w:rsidR="0025331B" w:rsidRPr="00A92110" w:rsidRDefault="0025331B" w:rsidP="00104462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>(zaměstnanec, člen statutárního orgánu dodavatele, poddodavatel)</w:t>
            </w:r>
          </w:p>
        </w:tc>
        <w:tc>
          <w:tcPr>
            <w:tcW w:w="5418" w:type="dxa"/>
            <w:vAlign w:val="center"/>
          </w:tcPr>
          <w:p w14:paraId="5F595A8A" w14:textId="77777777" w:rsidR="0025331B" w:rsidRPr="00D016B4" w:rsidRDefault="0025331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5331B" w:rsidRPr="00D016B4" w14:paraId="72DED4E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F0608F5" w14:textId="1E420833" w:rsidR="0025331B" w:rsidRPr="00D9340F" w:rsidRDefault="0025331B" w:rsidP="00104462">
            <w:pPr>
              <w:jc w:val="left"/>
              <w:rPr>
                <w:rFonts w:cs="Calibri"/>
                <w:sz w:val="20"/>
                <w:lang w:eastAsia="cs-CZ"/>
              </w:rPr>
            </w:pPr>
            <w:r w:rsidRPr="00352010">
              <w:rPr>
                <w:rFonts w:cs="Calibri"/>
                <w:szCs w:val="22"/>
                <w:lang w:eastAsia="cs-CZ"/>
              </w:rPr>
              <w:t xml:space="preserve">Počet let praxe </w:t>
            </w:r>
            <w:r w:rsidR="00A72567" w:rsidRPr="00352010">
              <w:rPr>
                <w:rFonts w:cs="Calibri"/>
                <w:szCs w:val="22"/>
              </w:rPr>
              <w:t xml:space="preserve">v </w:t>
            </w:r>
            <w:r w:rsidR="00A72567" w:rsidRPr="00352010">
              <w:rPr>
                <w:rFonts w:cs="Calibri"/>
                <w:b/>
                <w:bCs/>
                <w:szCs w:val="22"/>
              </w:rPr>
              <w:t>oboru informační nebo kybernetické bezpečnosti</w:t>
            </w:r>
          </w:p>
        </w:tc>
        <w:tc>
          <w:tcPr>
            <w:tcW w:w="5418" w:type="dxa"/>
            <w:vAlign w:val="center"/>
          </w:tcPr>
          <w:p w14:paraId="55929159" w14:textId="77777777" w:rsidR="0025331B" w:rsidRPr="00D016B4" w:rsidRDefault="0025331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5331B" w:rsidRPr="00D016B4" w14:paraId="0C3BD08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183E2F9" w14:textId="77777777" w:rsidR="00352010" w:rsidRPr="00352010" w:rsidRDefault="00352010" w:rsidP="00352010">
            <w:pPr>
              <w:pStyle w:val="Tabulka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color w:val="auto"/>
                <w:szCs w:val="22"/>
              </w:rPr>
            </w:pPr>
            <w:r w:rsidRPr="00352010">
              <w:rPr>
                <w:color w:val="auto"/>
                <w:szCs w:val="22"/>
              </w:rPr>
              <w:t>disponuje jedním z následujících platných certifikátů:</w:t>
            </w:r>
          </w:p>
          <w:p w14:paraId="2BA72A4C" w14:textId="77777777" w:rsidR="00352010" w:rsidRPr="00352010" w:rsidRDefault="00352010" w:rsidP="00352010">
            <w:pPr>
              <w:pStyle w:val="Tabulka"/>
              <w:numPr>
                <w:ilvl w:val="2"/>
                <w:numId w:val="16"/>
              </w:numPr>
              <w:spacing w:before="120" w:after="120" w:line="276" w:lineRule="auto"/>
              <w:ind w:left="574"/>
              <w:jc w:val="both"/>
              <w:rPr>
                <w:b/>
                <w:bCs/>
                <w:color w:val="auto"/>
                <w:szCs w:val="22"/>
              </w:rPr>
            </w:pPr>
            <w:proofErr w:type="spellStart"/>
            <w:r w:rsidRPr="00352010">
              <w:rPr>
                <w:b/>
                <w:bCs/>
                <w:color w:val="auto"/>
                <w:szCs w:val="22"/>
              </w:rPr>
              <w:t>Certified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Information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Security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Manager (CISM) </w:t>
            </w:r>
            <w:r w:rsidRPr="00352010">
              <w:rPr>
                <w:color w:val="auto"/>
                <w:szCs w:val="22"/>
              </w:rPr>
              <w:t>(nebo obdobným);</w:t>
            </w:r>
          </w:p>
          <w:p w14:paraId="470E7628" w14:textId="77777777" w:rsidR="00352010" w:rsidRPr="00352010" w:rsidRDefault="00352010" w:rsidP="00352010">
            <w:pPr>
              <w:pStyle w:val="Tabulka"/>
              <w:numPr>
                <w:ilvl w:val="2"/>
                <w:numId w:val="16"/>
              </w:numPr>
              <w:spacing w:before="120" w:after="120" w:line="276" w:lineRule="auto"/>
              <w:ind w:left="574"/>
              <w:jc w:val="both"/>
              <w:rPr>
                <w:b/>
                <w:bCs/>
                <w:color w:val="auto"/>
                <w:szCs w:val="22"/>
              </w:rPr>
            </w:pPr>
            <w:proofErr w:type="spellStart"/>
            <w:r w:rsidRPr="00352010">
              <w:rPr>
                <w:b/>
                <w:bCs/>
                <w:color w:val="auto"/>
                <w:szCs w:val="22"/>
              </w:rPr>
              <w:t>Certified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Information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Systems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Security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Professional (CISSP) </w:t>
            </w:r>
            <w:r w:rsidRPr="00352010">
              <w:rPr>
                <w:color w:val="auto"/>
                <w:szCs w:val="22"/>
              </w:rPr>
              <w:t>(nebo obdobným);</w:t>
            </w:r>
          </w:p>
          <w:p w14:paraId="10D7C07D" w14:textId="77777777" w:rsidR="00352010" w:rsidRPr="00352010" w:rsidRDefault="00352010" w:rsidP="00352010">
            <w:pPr>
              <w:pStyle w:val="Tabulka"/>
              <w:numPr>
                <w:ilvl w:val="2"/>
                <w:numId w:val="16"/>
              </w:numPr>
              <w:spacing w:before="120" w:after="120" w:line="276" w:lineRule="auto"/>
              <w:ind w:left="574"/>
              <w:jc w:val="both"/>
              <w:rPr>
                <w:b/>
                <w:bCs/>
                <w:color w:val="auto"/>
                <w:szCs w:val="22"/>
              </w:rPr>
            </w:pPr>
            <w:r w:rsidRPr="00352010">
              <w:rPr>
                <w:b/>
                <w:bCs/>
                <w:color w:val="auto"/>
                <w:szCs w:val="22"/>
              </w:rPr>
              <w:t xml:space="preserve">Manažer BI </w:t>
            </w:r>
            <w:r w:rsidRPr="00352010">
              <w:rPr>
                <w:color w:val="auto"/>
                <w:szCs w:val="22"/>
              </w:rPr>
              <w:t>(akreditační schéma ČIA);</w:t>
            </w:r>
          </w:p>
          <w:p w14:paraId="40003ABA" w14:textId="77777777" w:rsidR="00352010" w:rsidRPr="00352010" w:rsidRDefault="00352010" w:rsidP="00352010">
            <w:pPr>
              <w:pStyle w:val="Tabulka"/>
              <w:numPr>
                <w:ilvl w:val="2"/>
                <w:numId w:val="16"/>
              </w:numPr>
              <w:spacing w:before="120" w:after="120" w:line="276" w:lineRule="auto"/>
              <w:ind w:left="574"/>
              <w:jc w:val="both"/>
              <w:rPr>
                <w:b/>
                <w:bCs/>
                <w:color w:val="auto"/>
                <w:szCs w:val="22"/>
              </w:rPr>
            </w:pPr>
            <w:proofErr w:type="spellStart"/>
            <w:r w:rsidRPr="00352010">
              <w:rPr>
                <w:b/>
                <w:bCs/>
                <w:color w:val="auto"/>
                <w:szCs w:val="22"/>
              </w:rPr>
              <w:t>Certified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in Risk and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Information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Systems </w:t>
            </w:r>
            <w:proofErr w:type="spellStart"/>
            <w:r w:rsidRPr="00352010">
              <w:rPr>
                <w:b/>
                <w:bCs/>
                <w:color w:val="auto"/>
                <w:szCs w:val="22"/>
              </w:rPr>
              <w:t>Control</w:t>
            </w:r>
            <w:proofErr w:type="spellEnd"/>
            <w:r w:rsidRPr="00352010">
              <w:rPr>
                <w:b/>
                <w:bCs/>
                <w:color w:val="auto"/>
                <w:szCs w:val="22"/>
              </w:rPr>
              <w:t xml:space="preserve"> (CRISC) </w:t>
            </w:r>
            <w:r w:rsidRPr="00352010">
              <w:rPr>
                <w:color w:val="auto"/>
                <w:szCs w:val="22"/>
              </w:rPr>
              <w:t>(nebo obdobným);</w:t>
            </w:r>
          </w:p>
          <w:p w14:paraId="15A70908" w14:textId="3D5A1907" w:rsidR="0025331B" w:rsidRPr="00352010" w:rsidRDefault="00352010" w:rsidP="00352010">
            <w:pPr>
              <w:pStyle w:val="Tabulka"/>
              <w:numPr>
                <w:ilvl w:val="2"/>
                <w:numId w:val="16"/>
              </w:numPr>
              <w:spacing w:before="120" w:after="120" w:line="276" w:lineRule="auto"/>
              <w:ind w:left="574"/>
              <w:jc w:val="both"/>
              <w:rPr>
                <w:b/>
                <w:bCs/>
                <w:color w:val="auto"/>
                <w:szCs w:val="22"/>
              </w:rPr>
            </w:pPr>
            <w:r w:rsidRPr="00352010">
              <w:rPr>
                <w:b/>
                <w:bCs/>
                <w:color w:val="auto"/>
                <w:szCs w:val="22"/>
              </w:rPr>
              <w:t xml:space="preserve">jedna z certifikací uvedená ve vyhlášce č. 82/2018 Sb.; </w:t>
            </w:r>
          </w:p>
        </w:tc>
        <w:tc>
          <w:tcPr>
            <w:tcW w:w="5418" w:type="dxa"/>
            <w:vAlign w:val="center"/>
          </w:tcPr>
          <w:p w14:paraId="44124708" w14:textId="27EBF49E" w:rsidR="0025331B" w:rsidRPr="00D016B4" w:rsidRDefault="0025331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uveďte</w:t>
            </w:r>
            <w:r w:rsidR="00DE460F">
              <w:rPr>
                <w:szCs w:val="22"/>
                <w:highlight w:val="cyan"/>
                <w:lang w:eastAsia="cs-CZ"/>
              </w:rPr>
              <w:t xml:space="preserve"> specifikaci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25331B" w:rsidRPr="00D016B4" w14:paraId="5DB496F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DBC9879" w14:textId="77777777" w:rsidR="0025331B" w:rsidRPr="00A92110" w:rsidRDefault="0025331B" w:rsidP="00104462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77323F55" w14:textId="77777777" w:rsidR="0025331B" w:rsidRPr="00D016B4" w:rsidRDefault="0025331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6513D873" w14:textId="33ED319E" w:rsidR="00D63B52" w:rsidRDefault="00D63B52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</w:p>
    <w:p w14:paraId="71233921" w14:textId="77777777" w:rsidR="004875DA" w:rsidRPr="00B671AE" w:rsidRDefault="004875DA" w:rsidP="004875DA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04C4A" w:rsidRPr="00430AD2" w14:paraId="66255D8F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6F6D3BA" w14:textId="444122FC" w:rsidR="00904C4A" w:rsidRPr="00430AD2" w:rsidRDefault="00904C4A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1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Manažera kybernetické bezpečnosti</w:t>
            </w:r>
          </w:p>
        </w:tc>
      </w:tr>
      <w:tr w:rsidR="00904C4A" w:rsidRPr="00D016B4" w14:paraId="6D713DF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28332BB" w14:textId="77777777" w:rsidR="00904C4A" w:rsidRPr="002F4FAD" w:rsidRDefault="00904C4A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E3E0C78" w14:textId="77777777" w:rsidR="00904C4A" w:rsidRPr="00D016B4" w:rsidRDefault="00904C4A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04C4A" w:rsidRPr="00D016B4" w14:paraId="014A1C8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C624B66" w14:textId="77777777" w:rsidR="00904C4A" w:rsidRPr="002F4FAD" w:rsidRDefault="00904C4A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51F363D7" w14:textId="77777777" w:rsidR="00904C4A" w:rsidRPr="00D016B4" w:rsidRDefault="00904C4A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F2A05" w:rsidRPr="00D016B4" w14:paraId="3EF4E01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62B633C" w14:textId="35C9BEAF" w:rsidR="004F2A05" w:rsidRPr="002F4FAD" w:rsidRDefault="004F2A05" w:rsidP="004F2A05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</w:t>
            </w:r>
            <w:r w:rsidRPr="00050486">
              <w:rPr>
                <w:rFonts w:cstheme="minorHAnsi"/>
              </w:rPr>
              <w:lastRenderedPageBreak/>
              <w:t>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598ADAB3" w14:textId="17A4FDFE" w:rsidR="004F2A05" w:rsidRPr="00D016B4" w:rsidRDefault="004F2A05" w:rsidP="004F2A0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904C4A" w:rsidRPr="00D016B4" w14:paraId="47E048C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3343BD6" w14:textId="77777777" w:rsidR="00904C4A" w:rsidRPr="002F4FAD" w:rsidRDefault="00904C4A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55E83258" w14:textId="77777777" w:rsidR="00904C4A" w:rsidRPr="00D016B4" w:rsidRDefault="00904C4A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04C4A" w:rsidRPr="00D016B4" w14:paraId="5E99BC4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253C9C4" w14:textId="77777777" w:rsidR="00904C4A" w:rsidRPr="002F4FAD" w:rsidRDefault="00904C4A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637019C6" w14:textId="77777777" w:rsidR="00904C4A" w:rsidRPr="00D016B4" w:rsidRDefault="00904C4A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04C4A" w:rsidRPr="00D016B4" w14:paraId="7D27308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AD8466F" w14:textId="77777777" w:rsidR="00904C4A" w:rsidRPr="002F4FAD" w:rsidRDefault="00904C4A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612DFF9" w14:textId="77777777" w:rsidR="00904C4A" w:rsidRPr="00D016B4" w:rsidRDefault="00904C4A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927E1" w:rsidRPr="00D016B4" w14:paraId="56CCD6AC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FD18A2A" w14:textId="77777777" w:rsidR="002927E1" w:rsidRPr="00197F2C" w:rsidRDefault="002927E1" w:rsidP="002927E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24AE630C" w14:textId="77777777" w:rsidR="002927E1" w:rsidRPr="00197F2C" w:rsidRDefault="002927E1" w:rsidP="002927E1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511A8B84" w14:textId="77777777" w:rsidR="002927E1" w:rsidRPr="00197F2C" w:rsidRDefault="002927E1" w:rsidP="002927E1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02671DB9" w14:textId="77777777" w:rsidR="002927E1" w:rsidRPr="00197F2C" w:rsidRDefault="002927E1" w:rsidP="002927E1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637D28B8" w14:textId="48EC02B8" w:rsidR="002927E1" w:rsidRPr="002927E1" w:rsidRDefault="002927E1" w:rsidP="002927E1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2927E1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539002EB" w14:textId="0F8BC058" w:rsidR="002927E1" w:rsidRPr="00D016B4" w:rsidRDefault="002D1B35" w:rsidP="002927E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C63A9" w:rsidRPr="00D016B4" w14:paraId="210F01B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3E6332B" w14:textId="3933CAFE" w:rsidR="009C63A9" w:rsidRPr="00F83A91" w:rsidRDefault="009C63A9" w:rsidP="009C63A9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0145A881" w14:textId="77777777" w:rsidR="009C63A9" w:rsidRPr="00F83A91" w:rsidRDefault="009C63A9" w:rsidP="009C63A9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685E12F6" w14:textId="77777777" w:rsidR="009C63A9" w:rsidRPr="00F83A91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7C0A46C0" w14:textId="77777777" w:rsidR="009C63A9" w:rsidRPr="00F83A91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 xml:space="preserve">referenční služba zahrnovala řešení integrace na ISDS a ISZR (informační systém datových schránek a informační </w:t>
            </w:r>
            <w:r w:rsidRPr="00F83A91">
              <w:rPr>
                <w:rFonts w:cs="Calibri"/>
                <w:sz w:val="20"/>
              </w:rPr>
              <w:lastRenderedPageBreak/>
              <w:t>systém základních registrů) a byla realizována pro subjekt typu OVM (orgán veřejné moci) a minimálně s jednou integrací agendového informačního systému dle principů NSESSS;</w:t>
            </w:r>
          </w:p>
          <w:p w14:paraId="10D9EE32" w14:textId="314921D2" w:rsidR="009C63A9" w:rsidRPr="009C63A9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C63A9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13939D87" w14:textId="6C860006" w:rsidR="009C63A9" w:rsidRPr="00D016B4" w:rsidRDefault="002D1B35" w:rsidP="009C63A9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C63A9" w:rsidRPr="00D016B4" w14:paraId="050D52A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B547481" w14:textId="73B93B37" w:rsidR="009C63A9" w:rsidRPr="00EA69E2" w:rsidRDefault="009C63A9" w:rsidP="009C63A9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působila na </w:t>
            </w:r>
            <w:r w:rsidRPr="00C11F34">
              <w:rPr>
                <w:rFonts w:cs="Calibri"/>
                <w:b/>
                <w:bCs/>
              </w:rPr>
              <w:t>pozici manažera kybernetické bezpečnosti nebo materiálně obdobné</w:t>
            </w:r>
          </w:p>
        </w:tc>
        <w:tc>
          <w:tcPr>
            <w:tcW w:w="5418" w:type="dxa"/>
            <w:vAlign w:val="center"/>
          </w:tcPr>
          <w:p w14:paraId="4206418B" w14:textId="77777777" w:rsidR="009C63A9" w:rsidRPr="00D016B4" w:rsidRDefault="009C63A9" w:rsidP="009C63A9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5DC9EF86" w14:textId="77777777" w:rsidR="00904C4A" w:rsidRDefault="00904C4A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11B8B" w:rsidRPr="00430AD2" w14:paraId="51843D4A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8DF170D" w14:textId="3AEA2162" w:rsidR="00511B8B" w:rsidRPr="00430AD2" w:rsidRDefault="00511B8B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Manažera kybernetické bezpečnosti</w:t>
            </w:r>
          </w:p>
        </w:tc>
      </w:tr>
      <w:tr w:rsidR="00511B8B" w:rsidRPr="00D016B4" w14:paraId="44CD5C3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9302B7B" w14:textId="77777777" w:rsidR="00511B8B" w:rsidRPr="002F4FAD" w:rsidRDefault="00511B8B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00E13B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11B8B" w:rsidRPr="00D016B4" w14:paraId="3D31921A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5578446" w14:textId="77777777" w:rsidR="00511B8B" w:rsidRPr="002F4FAD" w:rsidRDefault="00511B8B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Popis </w:t>
            </w:r>
            <w:r>
              <w:rPr>
                <w:rFonts w:cs="Calibri"/>
                <w:lang w:eastAsia="cs-CZ"/>
              </w:rPr>
              <w:t>po</w:t>
            </w:r>
            <w:r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597A202F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245DA" w:rsidRPr="00D016B4" w14:paraId="690FFAD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D3B5F76" w14:textId="5295F71A" w:rsidR="008245DA" w:rsidRPr="002F4FAD" w:rsidRDefault="008245DA" w:rsidP="008245DA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49CA1838" w14:textId="5E356F7E" w:rsidR="008245DA" w:rsidRPr="00D016B4" w:rsidRDefault="008245DA" w:rsidP="008245D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511B8B" w:rsidRPr="00D016B4" w14:paraId="0150C7D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1BEBFEB" w14:textId="77777777" w:rsidR="00511B8B" w:rsidRPr="002F4FAD" w:rsidRDefault="00511B8B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Doba poskytnutí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lnění</w:t>
            </w:r>
            <w:r w:rsidRPr="002F4FAD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7DD5775B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11B8B" w:rsidRPr="00D016B4" w14:paraId="057D49C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31008AF" w14:textId="77777777" w:rsidR="00511B8B" w:rsidRPr="002F4FAD" w:rsidRDefault="00511B8B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 xml:space="preserve">Hodnota </w:t>
            </w:r>
            <w:r>
              <w:rPr>
                <w:rFonts w:cs="Calibri"/>
                <w:lang w:eastAsia="cs-CZ"/>
              </w:rPr>
              <w:t>p</w:t>
            </w:r>
            <w:r>
              <w:rPr>
                <w:lang w:eastAsia="cs-CZ"/>
              </w:rPr>
              <w:t>oskytnutého plnění</w:t>
            </w:r>
            <w:r w:rsidRPr="002F4FAD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6929D92C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11B8B" w:rsidRPr="00D016B4" w14:paraId="0E470AA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2846941" w14:textId="77777777" w:rsidR="00511B8B" w:rsidRPr="002F4FAD" w:rsidRDefault="00511B8B" w:rsidP="00104462">
            <w:pPr>
              <w:rPr>
                <w:rFonts w:cs="Calibri"/>
                <w:lang w:eastAsia="cs-CZ"/>
              </w:rPr>
            </w:pPr>
            <w:r w:rsidRPr="002F4FAD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1CC6B629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11B8B" w:rsidRPr="00D016B4" w14:paraId="10202A6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0E3D8BB" w14:textId="77777777" w:rsidR="009C63A9" w:rsidRPr="00197F2C" w:rsidRDefault="009C63A9" w:rsidP="009C63A9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4FFE51A1" w14:textId="77777777" w:rsidR="009C63A9" w:rsidRPr="00197F2C" w:rsidRDefault="009C63A9" w:rsidP="009C63A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6A8E6334" w14:textId="77777777" w:rsidR="009C63A9" w:rsidRPr="00197F2C" w:rsidRDefault="009C63A9" w:rsidP="009C63A9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7380BA4C" w14:textId="77777777" w:rsidR="009C63A9" w:rsidRPr="00197F2C" w:rsidRDefault="009C63A9" w:rsidP="009C63A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lastRenderedPageBreak/>
              <w:t>referenční služba zahrnovala řešení integrace na ISDS a ISZR (informační systém datových schránek a informační systém základních registrů);</w:t>
            </w:r>
          </w:p>
          <w:p w14:paraId="56716923" w14:textId="2C77F1D8" w:rsidR="00511B8B" w:rsidRPr="009C63A9" w:rsidRDefault="009C63A9" w:rsidP="009C63A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9C63A9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57DB38D5" w14:textId="2037A9BC" w:rsidR="00511B8B" w:rsidRPr="00D016B4" w:rsidRDefault="002D1B3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C63A9" w:rsidRPr="00D016B4" w14:paraId="1067101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AB7C91E" w14:textId="637FEF97" w:rsidR="009C63A9" w:rsidRPr="00F83A91" w:rsidRDefault="009C63A9" w:rsidP="009C63A9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47AB362A" w14:textId="77777777" w:rsidR="009C63A9" w:rsidRPr="00F83A91" w:rsidRDefault="009C63A9" w:rsidP="009C63A9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0E49D5A3" w14:textId="77777777" w:rsidR="009C63A9" w:rsidRPr="00F83A91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41957BC5" w14:textId="77777777" w:rsidR="009C63A9" w:rsidRPr="00F83A91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6632E518" w14:textId="1EBA1F31" w:rsidR="009C63A9" w:rsidRPr="009C63A9" w:rsidRDefault="009C63A9" w:rsidP="009C63A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C63A9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498BB9E3" w14:textId="0514ABEA" w:rsidR="009C63A9" w:rsidRPr="00D016B4" w:rsidRDefault="002D1B3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511B8B" w:rsidRPr="00D016B4" w14:paraId="3740B162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D07A841" w14:textId="77777777" w:rsidR="00511B8B" w:rsidRPr="00EA69E2" w:rsidRDefault="00511B8B" w:rsidP="00104462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Osoba působila na </w:t>
            </w:r>
            <w:r w:rsidRPr="00C11F34">
              <w:rPr>
                <w:rFonts w:cs="Calibri"/>
                <w:b/>
                <w:bCs/>
              </w:rPr>
              <w:t>pozici manažera kybernetické bezpečnosti nebo materiálně obdobné</w:t>
            </w:r>
          </w:p>
        </w:tc>
        <w:tc>
          <w:tcPr>
            <w:tcW w:w="5418" w:type="dxa"/>
            <w:vAlign w:val="center"/>
          </w:tcPr>
          <w:p w14:paraId="69CEA299" w14:textId="77777777" w:rsidR="00511B8B" w:rsidRPr="00D016B4" w:rsidRDefault="00511B8B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5E0B727" w14:textId="77777777" w:rsidR="00511B8B" w:rsidRDefault="00511B8B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</w:p>
    <w:p w14:paraId="0181A550" w14:textId="0249AC34" w:rsidR="002C5388" w:rsidRPr="007C39CA" w:rsidRDefault="004E1922" w:rsidP="002C5388">
      <w:pPr>
        <w:rPr>
          <w:rFonts w:cs="Calibri"/>
          <w:u w:val="single"/>
        </w:rPr>
      </w:pPr>
      <w:r>
        <w:rPr>
          <w:rFonts w:cs="Calibri"/>
          <w:b/>
          <w:bCs/>
          <w:u w:val="single"/>
        </w:rPr>
        <w:t>Databázový specialista</w:t>
      </w:r>
      <w:r w:rsidRPr="007C39CA">
        <w:rPr>
          <w:rFonts w:cs="Calibri"/>
          <w:b/>
          <w:bCs/>
          <w:u w:val="single"/>
        </w:rPr>
        <w:t xml:space="preserve"> </w:t>
      </w:r>
      <w:r w:rsidRPr="007C39CA">
        <w:rPr>
          <w:rFonts w:cs="Calibri"/>
          <w:u w:val="single"/>
        </w:rPr>
        <w:t>(minimálně 1 osoba)</w:t>
      </w:r>
    </w:p>
    <w:p w14:paraId="65AF9CF7" w14:textId="77777777" w:rsidR="002C5388" w:rsidRPr="00184C4C" w:rsidRDefault="002C5388" w:rsidP="002C5388">
      <w:pPr>
        <w:rPr>
          <w:b/>
          <w:color w:val="FFFFFF" w:themeColor="background1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2C5388" w:rsidRPr="00430AD2" w14:paraId="482C145C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D25A4B2" w14:textId="51B6C8EB" w:rsidR="002C5388" w:rsidRPr="00430AD2" w:rsidRDefault="004E1922" w:rsidP="000342B5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Databázový specialista</w:t>
            </w:r>
            <w:r w:rsidR="002C5388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2C5388" w:rsidRPr="00D016B4" w14:paraId="099FD77F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E15E323" w14:textId="77777777" w:rsidR="002C5388" w:rsidRPr="00A92110" w:rsidRDefault="002C5388" w:rsidP="000342B5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08B7AE21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44AE" w:rsidRPr="00D016B4" w14:paraId="6411AD48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FC673DA" w14:textId="33B23019" w:rsidR="004E44AE" w:rsidRPr="00A92110" w:rsidRDefault="004E44AE" w:rsidP="004E44AE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7B576D86" w14:textId="49A387B7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44AE" w:rsidRPr="00D016B4" w14:paraId="3209E22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41ADCC1" w14:textId="1FBE3CB4" w:rsidR="004E44AE" w:rsidRPr="00A92110" w:rsidRDefault="004E44AE" w:rsidP="004E44AE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 xml:space="preserve">Počet let praxe </w:t>
            </w:r>
            <w:r w:rsidRPr="006029C5">
              <w:rPr>
                <w:rFonts w:cs="Calibri"/>
                <w:b/>
                <w:bCs/>
              </w:rPr>
              <w:t>v</w:t>
            </w:r>
            <w:r w:rsidR="00766271">
              <w:rPr>
                <w:rFonts w:cs="Calibri"/>
                <w:b/>
                <w:bCs/>
              </w:rPr>
              <w:t xml:space="preserve"> </w:t>
            </w:r>
            <w:r w:rsidR="00766271" w:rsidRPr="00695928">
              <w:rPr>
                <w:rFonts w:cstheme="minorHAnsi"/>
                <w:b/>
                <w:bCs/>
              </w:rPr>
              <w:t xml:space="preserve">oblasti činnosti databázového specialisty, kterou se </w:t>
            </w:r>
            <w:r w:rsidR="00766271" w:rsidRPr="00695928">
              <w:rPr>
                <w:rFonts w:cstheme="minorHAnsi"/>
                <w:b/>
                <w:bCs/>
              </w:rPr>
              <w:lastRenderedPageBreak/>
              <w:t xml:space="preserve">rozumí </w:t>
            </w:r>
            <w:r w:rsidR="00766271" w:rsidRPr="00186CDD">
              <w:rPr>
                <w:rFonts w:cstheme="minorHAnsi"/>
                <w:b/>
                <w:bCs/>
              </w:rPr>
              <w:t>instalace, konfigurace a údržba databáze</w:t>
            </w:r>
          </w:p>
        </w:tc>
        <w:tc>
          <w:tcPr>
            <w:tcW w:w="5418" w:type="dxa"/>
            <w:vAlign w:val="center"/>
          </w:tcPr>
          <w:p w14:paraId="2593CC1B" w14:textId="77777777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[k doplnění]</w:t>
            </w:r>
          </w:p>
        </w:tc>
      </w:tr>
      <w:tr w:rsidR="004E44AE" w:rsidRPr="00D016B4" w14:paraId="7E023B0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E8CD652" w14:textId="12BB828A" w:rsidR="004E44AE" w:rsidRPr="00A92110" w:rsidRDefault="004E44AE" w:rsidP="004E44AE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0C06DABD" w14:textId="77777777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3805F116" w14:textId="77777777" w:rsidR="004875DA" w:rsidRDefault="004875DA" w:rsidP="004875DA">
      <w:pPr>
        <w:rPr>
          <w:b/>
        </w:rPr>
      </w:pPr>
    </w:p>
    <w:p w14:paraId="50142B15" w14:textId="0AF01944" w:rsidR="004875DA" w:rsidRPr="00B671AE" w:rsidRDefault="004875DA" w:rsidP="004875DA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2C5388" w:rsidRPr="00430AD2" w14:paraId="718FC40F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6DB992A" w14:textId="00B753E1" w:rsidR="002C5388" w:rsidRPr="00430AD2" w:rsidRDefault="002C5388" w:rsidP="000342B5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3A1453">
              <w:rPr>
                <w:b/>
                <w:color w:val="FFFFFF" w:themeColor="background1"/>
                <w:lang w:eastAsia="cs-CZ"/>
              </w:rPr>
              <w:t>Databázového specialisty</w:t>
            </w:r>
          </w:p>
        </w:tc>
      </w:tr>
      <w:tr w:rsidR="002C5388" w:rsidRPr="00D016B4" w14:paraId="1CA2F0E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3361718E" w14:textId="77777777" w:rsidR="002C5388" w:rsidRPr="005545CE" w:rsidRDefault="002C538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C4E2309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C5388" w:rsidRPr="00D016B4" w14:paraId="1D76309A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32019A14" w14:textId="77777777" w:rsidR="002C5388" w:rsidRPr="005545CE" w:rsidRDefault="002C538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0280ACEA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245DA" w:rsidRPr="00D016B4" w14:paraId="1DCA5D0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C165DDC" w14:textId="231115EC" w:rsidR="008245DA" w:rsidRPr="005545CE" w:rsidRDefault="008245DA" w:rsidP="008245DA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011BAD0C" w14:textId="6182C637" w:rsidR="008245DA" w:rsidRPr="00D016B4" w:rsidRDefault="008245DA" w:rsidP="008245D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2C5388" w:rsidRPr="00D016B4" w14:paraId="0A516B56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A334223" w14:textId="77777777" w:rsidR="002C5388" w:rsidRPr="005545CE" w:rsidRDefault="002C538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7B7D206A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C5388" w:rsidRPr="00D016B4" w14:paraId="6529A3E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08F7A36" w14:textId="77777777" w:rsidR="002C5388" w:rsidRPr="005545CE" w:rsidRDefault="002C538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4B505DC1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C5388" w:rsidRPr="00D016B4" w14:paraId="263F5F24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982D41B" w14:textId="77777777" w:rsidR="002C5388" w:rsidRPr="005545CE" w:rsidRDefault="002C538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7B0FBFD6" w14:textId="77777777" w:rsidR="002C5388" w:rsidRPr="00D016B4" w:rsidRDefault="002C538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C5388" w:rsidRPr="00D016B4" w14:paraId="247E6953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E045DA7" w14:textId="77777777" w:rsidR="00BA7E59" w:rsidRPr="00197F2C" w:rsidRDefault="00BA7E59" w:rsidP="00BA7E59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6889C72D" w14:textId="77777777" w:rsidR="00BA7E59" w:rsidRPr="00197F2C" w:rsidRDefault="00BA7E59" w:rsidP="00BA7E59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08AAFEB0" w14:textId="77777777" w:rsidR="00BA7E59" w:rsidRPr="00197F2C" w:rsidRDefault="00BA7E59" w:rsidP="00BA7E59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22F96AA6" w14:textId="77777777" w:rsidR="00BA7E59" w:rsidRPr="00197F2C" w:rsidRDefault="00BA7E59" w:rsidP="00BA7E5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6831BF38" w14:textId="557D2B6F" w:rsidR="002C5388" w:rsidRPr="00936C99" w:rsidRDefault="00BA7E59" w:rsidP="00936C99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936C99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úplnou migraci spisů a dokumentů z původní </w:t>
            </w:r>
            <w:r w:rsidRPr="00936C99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lastRenderedPageBreak/>
              <w:t>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5781AAB3" w14:textId="234F2224" w:rsidR="002C5388" w:rsidRPr="00D016B4" w:rsidRDefault="00DA25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36C99" w:rsidRPr="00D016B4" w14:paraId="1F71FAA0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D09ED39" w14:textId="21231F49" w:rsidR="00936C99" w:rsidRPr="00F83A91" w:rsidRDefault="00936C99" w:rsidP="00936C99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00DEA7F6" w14:textId="77777777" w:rsidR="00936C99" w:rsidRPr="00F83A91" w:rsidRDefault="00936C99" w:rsidP="00936C99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78DE2C68" w14:textId="77777777" w:rsidR="00936C99" w:rsidRPr="00F83A91" w:rsidRDefault="00936C99" w:rsidP="00936C9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7E5A79C8" w14:textId="77777777" w:rsidR="00936C99" w:rsidRPr="00F83A91" w:rsidRDefault="00936C99" w:rsidP="00936C9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37887733" w14:textId="6FFED787" w:rsidR="00936C99" w:rsidRPr="00936C99" w:rsidRDefault="00936C99" w:rsidP="00936C99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36C99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0951BAA5" w14:textId="274657CE" w:rsidR="00936C99" w:rsidRPr="00D016B4" w:rsidRDefault="00DA2548" w:rsidP="00936C99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36C99" w:rsidRPr="00D016B4" w14:paraId="282DA6EF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209B55E5" w14:textId="1F6E5509" w:rsidR="00936C99" w:rsidRPr="005545CE" w:rsidRDefault="00936C99" w:rsidP="00936C99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r w:rsidRPr="00186CDD">
              <w:rPr>
                <w:rFonts w:cs="Calibri"/>
                <w:b/>
                <w:bCs/>
              </w:rPr>
              <w:t>databázového specialisty nebo materiálně obdobné</w:t>
            </w:r>
          </w:p>
        </w:tc>
        <w:tc>
          <w:tcPr>
            <w:tcW w:w="5418" w:type="dxa"/>
            <w:vAlign w:val="center"/>
          </w:tcPr>
          <w:p w14:paraId="023AE346" w14:textId="77777777" w:rsidR="00936C99" w:rsidRPr="00D016B4" w:rsidRDefault="00936C99" w:rsidP="00936C99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3A64121E" w14:textId="77777777" w:rsidR="001E1904" w:rsidRDefault="001E1904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376447" w:rsidRPr="00430AD2" w14:paraId="09F10F91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B9D3B19" w14:textId="42DF3E2E" w:rsidR="00376447" w:rsidRPr="00430AD2" w:rsidRDefault="00376447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Databázového specialisty</w:t>
            </w:r>
          </w:p>
        </w:tc>
      </w:tr>
      <w:tr w:rsidR="00376447" w:rsidRPr="00D016B4" w14:paraId="2C4521C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FEEED49" w14:textId="77777777" w:rsidR="00376447" w:rsidRPr="005545CE" w:rsidRDefault="00376447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0C1211E4" w14:textId="77777777" w:rsidR="00376447" w:rsidRPr="00D016B4" w:rsidRDefault="00376447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76447" w:rsidRPr="00D016B4" w14:paraId="7B13610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32DDA35" w14:textId="77777777" w:rsidR="00376447" w:rsidRPr="005545CE" w:rsidRDefault="00376447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41191A51" w14:textId="77777777" w:rsidR="00376447" w:rsidRPr="00D016B4" w:rsidRDefault="00376447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E78FF" w:rsidRPr="00D016B4" w14:paraId="44A663E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69BA387" w14:textId="4278250C" w:rsidR="009E78FF" w:rsidRPr="005545CE" w:rsidRDefault="009E78FF" w:rsidP="009E78FF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0BDD522E" w14:textId="16321FAB" w:rsidR="009E78FF" w:rsidRPr="00D016B4" w:rsidRDefault="009E78FF" w:rsidP="009E78F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376447" w:rsidRPr="00D016B4" w14:paraId="5EE4016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17E2DF3" w14:textId="77777777" w:rsidR="00376447" w:rsidRPr="005545CE" w:rsidRDefault="00376447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50B5860A" w14:textId="77777777" w:rsidR="00376447" w:rsidRPr="00D016B4" w:rsidRDefault="00376447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76447" w:rsidRPr="00D016B4" w14:paraId="200D888B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C16A91A" w14:textId="77777777" w:rsidR="00376447" w:rsidRPr="005545CE" w:rsidRDefault="00376447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lastRenderedPageBreak/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3C623EBC" w14:textId="77777777" w:rsidR="00376447" w:rsidRPr="00D016B4" w:rsidRDefault="00376447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76447" w:rsidRPr="00D016B4" w14:paraId="1276468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23BF298" w14:textId="77777777" w:rsidR="00376447" w:rsidRPr="005545CE" w:rsidRDefault="00376447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10D6909B" w14:textId="77777777" w:rsidR="00376447" w:rsidRPr="00D016B4" w:rsidRDefault="00376447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666F1" w:rsidRPr="00D016B4" w14:paraId="6D4D203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52A0FB9" w14:textId="77777777" w:rsidR="005666F1" w:rsidRPr="00197F2C" w:rsidRDefault="005666F1" w:rsidP="005666F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59A9F317" w14:textId="77777777" w:rsidR="005666F1" w:rsidRPr="00197F2C" w:rsidRDefault="005666F1" w:rsidP="005666F1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67DF8CC0" w14:textId="77777777" w:rsidR="005666F1" w:rsidRPr="00197F2C" w:rsidRDefault="005666F1" w:rsidP="005666F1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062781F6" w14:textId="77777777" w:rsidR="005666F1" w:rsidRPr="00197F2C" w:rsidRDefault="005666F1" w:rsidP="005666F1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5E7D6A8F" w14:textId="34B17689" w:rsidR="005666F1" w:rsidRPr="005666F1" w:rsidRDefault="005666F1" w:rsidP="005666F1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5666F1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0C6DD9E7" w14:textId="2432AC81" w:rsidR="005666F1" w:rsidRPr="00D016B4" w:rsidRDefault="00DA2548" w:rsidP="005666F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5666F1" w:rsidRPr="00D016B4" w14:paraId="207EE5D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79FB120" w14:textId="087D15CC" w:rsidR="005666F1" w:rsidRPr="00F83A91" w:rsidRDefault="005666F1" w:rsidP="005666F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3F4372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745B0C9C" w14:textId="77777777" w:rsidR="005666F1" w:rsidRPr="00F83A91" w:rsidRDefault="005666F1" w:rsidP="005666F1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63FFC3C4" w14:textId="77777777" w:rsidR="005666F1" w:rsidRPr="00F83A91" w:rsidRDefault="005666F1" w:rsidP="005666F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66062339" w14:textId="77777777" w:rsidR="005666F1" w:rsidRPr="00F83A91" w:rsidRDefault="005666F1" w:rsidP="005666F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 xml:space="preserve">referenční služba zahrnovala řešení integrace na ISDS a ISZR (informační systém datových schránek a informační systém základních registrů) a byla realizována pro subjekt typu OVM (orgán veřejné moci) a minimálně s jednou integrací agendového </w:t>
            </w:r>
            <w:r w:rsidRPr="00F83A91">
              <w:rPr>
                <w:rFonts w:cs="Calibri"/>
                <w:sz w:val="20"/>
              </w:rPr>
              <w:lastRenderedPageBreak/>
              <w:t>informačního systému dle principů NSESSS;</w:t>
            </w:r>
          </w:p>
          <w:p w14:paraId="5D043147" w14:textId="14822690" w:rsidR="005666F1" w:rsidRPr="00F419CB" w:rsidRDefault="005666F1" w:rsidP="00F419CB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419CB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04E356A0" w14:textId="643B1B07" w:rsidR="005666F1" w:rsidRPr="00D016B4" w:rsidRDefault="00DA2548" w:rsidP="005666F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5666F1" w:rsidRPr="00D016B4" w14:paraId="117B32F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2DB0CF8" w14:textId="77777777" w:rsidR="005666F1" w:rsidRPr="005545CE" w:rsidRDefault="005666F1" w:rsidP="005666F1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r w:rsidRPr="00186CDD">
              <w:rPr>
                <w:rFonts w:cs="Calibri"/>
                <w:b/>
                <w:bCs/>
              </w:rPr>
              <w:t>databázového specialisty nebo materiálně obdobné</w:t>
            </w:r>
          </w:p>
        </w:tc>
        <w:tc>
          <w:tcPr>
            <w:tcW w:w="5418" w:type="dxa"/>
            <w:vAlign w:val="center"/>
          </w:tcPr>
          <w:p w14:paraId="688D5823" w14:textId="77777777" w:rsidR="005666F1" w:rsidRPr="00D016B4" w:rsidRDefault="005666F1" w:rsidP="005666F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54D152C" w14:textId="77777777" w:rsidR="00376447" w:rsidRDefault="00376447" w:rsidP="00206ABA">
      <w:pPr>
        <w:rPr>
          <w:rFonts w:cs="Calibri"/>
          <w:b/>
          <w:bCs/>
          <w:u w:val="single"/>
        </w:rPr>
      </w:pPr>
    </w:p>
    <w:p w14:paraId="30A7C0B6" w14:textId="532931A0" w:rsidR="00932C2E" w:rsidRDefault="00206ABA" w:rsidP="00423BD7">
      <w:pPr>
        <w:rPr>
          <w:rFonts w:cs="Calibri"/>
          <w:u w:val="single"/>
        </w:rPr>
      </w:pPr>
      <w:proofErr w:type="spellStart"/>
      <w:r>
        <w:rPr>
          <w:rFonts w:cs="Calibri"/>
          <w:b/>
          <w:bCs/>
          <w:u w:val="single"/>
        </w:rPr>
        <w:t>Solution</w:t>
      </w:r>
      <w:proofErr w:type="spellEnd"/>
      <w:r>
        <w:rPr>
          <w:rFonts w:cs="Calibri"/>
          <w:b/>
          <w:bCs/>
          <w:u w:val="single"/>
        </w:rPr>
        <w:t xml:space="preserve"> architekt</w:t>
      </w:r>
      <w:r w:rsidRPr="007C39CA">
        <w:rPr>
          <w:rFonts w:cs="Calibri"/>
          <w:b/>
          <w:bCs/>
          <w:u w:val="single"/>
        </w:rPr>
        <w:t xml:space="preserve"> </w:t>
      </w:r>
      <w:r w:rsidRPr="007C39CA">
        <w:rPr>
          <w:rFonts w:cs="Calibri"/>
          <w:u w:val="single"/>
        </w:rPr>
        <w:t xml:space="preserve">(minimálně </w:t>
      </w:r>
      <w:r w:rsidR="00423BD7">
        <w:rPr>
          <w:rFonts w:cs="Calibri"/>
          <w:u w:val="single"/>
        </w:rPr>
        <w:t>1</w:t>
      </w:r>
      <w:r w:rsidRPr="007C39CA">
        <w:rPr>
          <w:rFonts w:cs="Calibri"/>
          <w:u w:val="single"/>
        </w:rPr>
        <w:t xml:space="preserve"> osob</w:t>
      </w:r>
      <w:r w:rsidR="00423BD7">
        <w:rPr>
          <w:rFonts w:cs="Calibri"/>
          <w:u w:val="single"/>
        </w:rPr>
        <w:t>a</w:t>
      </w:r>
      <w:r w:rsidRPr="007C39CA">
        <w:rPr>
          <w:rFonts w:cs="Calibri"/>
          <w:u w:val="single"/>
        </w:rPr>
        <w:t>)</w:t>
      </w:r>
    </w:p>
    <w:p w14:paraId="3354AACC" w14:textId="77777777" w:rsidR="00423BD7" w:rsidRPr="00423BD7" w:rsidRDefault="00423BD7" w:rsidP="00423BD7">
      <w:pPr>
        <w:rPr>
          <w:rFonts w:cs="Calibri"/>
          <w:u w:val="singl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D4EC8" w:rsidRPr="00430AD2" w14:paraId="6F57AE9C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79A8E74" w14:textId="522934D7" w:rsidR="009D4EC8" w:rsidRPr="00430AD2" w:rsidRDefault="003812C7" w:rsidP="000342B5">
            <w:pPr>
              <w:rPr>
                <w:b/>
                <w:lang w:eastAsia="cs-CZ"/>
              </w:rPr>
            </w:pPr>
            <w:proofErr w:type="spellStart"/>
            <w:r>
              <w:rPr>
                <w:b/>
                <w:color w:val="FFFFFF" w:themeColor="background1"/>
                <w:lang w:eastAsia="cs-CZ"/>
              </w:rPr>
              <w:t>S</w:t>
            </w:r>
            <w:r w:rsidR="00AA45AB">
              <w:rPr>
                <w:b/>
                <w:color w:val="FFFFFF" w:themeColor="background1"/>
                <w:lang w:eastAsia="cs-CZ"/>
              </w:rPr>
              <w:t>olution</w:t>
            </w:r>
            <w:proofErr w:type="spellEnd"/>
            <w:r w:rsidR="00AA45AB">
              <w:rPr>
                <w:b/>
                <w:color w:val="FFFFFF" w:themeColor="background1"/>
                <w:lang w:eastAsia="cs-CZ"/>
              </w:rPr>
              <w:t xml:space="preserve"> architekt</w:t>
            </w:r>
            <w:r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9D4EC8" w:rsidRPr="00D016B4" w14:paraId="60234D8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11D298E7" w14:textId="77777777" w:rsidR="009D4EC8" w:rsidRPr="00A92110" w:rsidRDefault="009D4EC8" w:rsidP="000342B5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57407DB4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44AE" w:rsidRPr="00D016B4" w14:paraId="5660590A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4E36D41" w14:textId="577041D3" w:rsidR="004E44AE" w:rsidRPr="00A92110" w:rsidRDefault="004E44AE" w:rsidP="004E44AE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23E2FF14" w14:textId="4C47DA5F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44AE" w:rsidRPr="00D016B4" w14:paraId="2068DF98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562773B" w14:textId="5200A998" w:rsidR="004E44AE" w:rsidRPr="00A92110" w:rsidRDefault="004E44AE" w:rsidP="004E44AE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 xml:space="preserve">Počet let praxe </w:t>
            </w:r>
            <w:r w:rsidR="00A6065E" w:rsidRPr="006505ED">
              <w:rPr>
                <w:rFonts w:cstheme="minorHAnsi"/>
                <w:b/>
                <w:bCs/>
              </w:rPr>
              <w:t xml:space="preserve">v oblasti činnosti </w:t>
            </w:r>
            <w:proofErr w:type="spellStart"/>
            <w:r w:rsidR="00A6065E">
              <w:rPr>
                <w:rFonts w:cstheme="minorHAnsi"/>
                <w:b/>
                <w:bCs/>
              </w:rPr>
              <w:t>solution</w:t>
            </w:r>
            <w:proofErr w:type="spellEnd"/>
            <w:r w:rsidR="00A6065E">
              <w:rPr>
                <w:rFonts w:cstheme="minorHAnsi"/>
                <w:b/>
                <w:bCs/>
              </w:rPr>
              <w:t xml:space="preserve"> </w:t>
            </w:r>
            <w:r w:rsidR="00A6065E" w:rsidRPr="006505ED">
              <w:rPr>
                <w:rFonts w:cstheme="minorHAnsi"/>
                <w:b/>
                <w:bCs/>
              </w:rPr>
              <w:t xml:space="preserve">architekta informačních systémů </w:t>
            </w:r>
            <w:proofErr w:type="spellStart"/>
            <w:r w:rsidR="00A6065E" w:rsidRPr="006505ED">
              <w:rPr>
                <w:rFonts w:cstheme="minorHAnsi"/>
                <w:b/>
                <w:bCs/>
              </w:rPr>
              <w:t>eSSL</w:t>
            </w:r>
            <w:proofErr w:type="spellEnd"/>
            <w:r w:rsidR="00A6065E" w:rsidRPr="006505ED">
              <w:rPr>
                <w:rFonts w:cstheme="minorHAnsi"/>
                <w:b/>
                <w:bCs/>
              </w:rPr>
              <w:t xml:space="preserve">, kterou se rozumí zejména návrhy architektury řešení </w:t>
            </w:r>
            <w:proofErr w:type="spellStart"/>
            <w:r w:rsidR="00A6065E" w:rsidRPr="006505ED">
              <w:rPr>
                <w:rFonts w:cstheme="minorHAnsi"/>
                <w:b/>
                <w:bCs/>
              </w:rPr>
              <w:t>eSSL</w:t>
            </w:r>
            <w:proofErr w:type="spellEnd"/>
            <w:r w:rsidR="00A6065E" w:rsidRPr="006505ED">
              <w:rPr>
                <w:rFonts w:cstheme="minorHAnsi"/>
                <w:b/>
                <w:bCs/>
              </w:rPr>
              <w:t>, návrh způsobu integrace řešení s okolními systémy apod.</w:t>
            </w:r>
          </w:p>
        </w:tc>
        <w:tc>
          <w:tcPr>
            <w:tcW w:w="5418" w:type="dxa"/>
            <w:vAlign w:val="center"/>
          </w:tcPr>
          <w:p w14:paraId="6D84F2F0" w14:textId="77777777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44AE" w:rsidRPr="00D016B4" w14:paraId="7CDAA7B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2568E2D" w14:textId="6DBC8A56" w:rsidR="004E44AE" w:rsidRPr="00A92110" w:rsidRDefault="00ED47E8" w:rsidP="004E44AE">
            <w:pPr>
              <w:pStyle w:val="Tabulka"/>
              <w:numPr>
                <w:ilvl w:val="0"/>
                <w:numId w:val="0"/>
              </w:numPr>
              <w:spacing w:before="120" w:after="120" w:line="276" w:lineRule="auto"/>
              <w:rPr>
                <w:szCs w:val="22"/>
              </w:rPr>
            </w:pPr>
            <w:r>
              <w:rPr>
                <w:color w:val="auto"/>
                <w:szCs w:val="22"/>
                <w:lang w:eastAsia="en-US"/>
              </w:rPr>
              <w:t>D</w:t>
            </w:r>
            <w:r w:rsidRPr="00075962">
              <w:rPr>
                <w:color w:val="auto"/>
                <w:szCs w:val="22"/>
                <w:lang w:eastAsia="en-US"/>
              </w:rPr>
              <w:t>isponuje</w:t>
            </w:r>
            <w:r w:rsidR="004E44AE" w:rsidRPr="00075962">
              <w:rPr>
                <w:color w:val="auto"/>
                <w:szCs w:val="22"/>
                <w:lang w:eastAsia="en-US"/>
              </w:rPr>
              <w:t xml:space="preserve"> </w:t>
            </w:r>
            <w:r w:rsidRPr="00ED47E8">
              <w:rPr>
                <w:color w:val="auto"/>
                <w:szCs w:val="22"/>
                <w:lang w:eastAsia="en-US"/>
              </w:rPr>
              <w:t xml:space="preserve">platnou </w:t>
            </w:r>
            <w:r w:rsidRPr="00ED47E8">
              <w:rPr>
                <w:b/>
                <w:bCs/>
                <w:color w:val="auto"/>
                <w:szCs w:val="22"/>
                <w:lang w:eastAsia="en-US"/>
              </w:rPr>
              <w:t>certifikací TOGAF L1</w:t>
            </w:r>
            <w:r w:rsidRPr="00ED47E8">
              <w:rPr>
                <w:color w:val="auto"/>
                <w:szCs w:val="22"/>
                <w:lang w:eastAsia="en-US"/>
              </w:rPr>
              <w:t xml:space="preserve"> (nebo obdobná certifikace)</w:t>
            </w:r>
          </w:p>
        </w:tc>
        <w:tc>
          <w:tcPr>
            <w:tcW w:w="5418" w:type="dxa"/>
            <w:vAlign w:val="center"/>
          </w:tcPr>
          <w:p w14:paraId="7D994AE1" w14:textId="1E01E730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</w:t>
            </w:r>
            <w:r w:rsidR="0055135D">
              <w:rPr>
                <w:szCs w:val="22"/>
                <w:highlight w:val="cyan"/>
                <w:lang w:eastAsia="cs-CZ"/>
              </w:rPr>
              <w:t>specifikace v případě obdobné certifikace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4E44AE" w:rsidRPr="00D016B4" w14:paraId="097C7475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6B616C80" w14:textId="3E72F5E3" w:rsidR="004E44AE" w:rsidRPr="00A92110" w:rsidRDefault="004E44AE" w:rsidP="004E44AE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138C53ED" w14:textId="77777777" w:rsidR="004E44AE" w:rsidRPr="00D016B4" w:rsidRDefault="004E44AE" w:rsidP="004E44A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07D4B28" w14:textId="77777777" w:rsidR="004B3EAF" w:rsidRDefault="004B3EAF" w:rsidP="004B3EAF">
      <w:pPr>
        <w:rPr>
          <w:b/>
        </w:rPr>
      </w:pPr>
    </w:p>
    <w:p w14:paraId="20E99B30" w14:textId="67B1159B" w:rsidR="004B3EAF" w:rsidRPr="00B671AE" w:rsidRDefault="004B3EAF" w:rsidP="004B3EAF">
      <w:pPr>
        <w:rPr>
          <w:b/>
        </w:rPr>
      </w:pPr>
      <w:r>
        <w:rPr>
          <w:b/>
        </w:rPr>
        <w:t>Reference pro účely prokázání technické kvalifikace</w:t>
      </w:r>
      <w:r w:rsidR="000F2F4C">
        <w:rPr>
          <w:b/>
        </w:rPr>
        <w:t xml:space="preserve"> 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D4EC8" w:rsidRPr="00430AD2" w14:paraId="49B267AE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14B1D5D" w14:textId="64E77786" w:rsidR="009D4EC8" w:rsidRPr="00430AD2" w:rsidRDefault="009D4EC8" w:rsidP="000342B5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proofErr w:type="spellStart"/>
            <w:r w:rsidR="00AA45AB">
              <w:rPr>
                <w:b/>
                <w:color w:val="FFFFFF" w:themeColor="background1"/>
                <w:lang w:eastAsia="cs-CZ"/>
              </w:rPr>
              <w:t>Solution</w:t>
            </w:r>
            <w:proofErr w:type="spellEnd"/>
            <w:r w:rsidR="00AA45AB">
              <w:rPr>
                <w:b/>
                <w:color w:val="FFFFFF" w:themeColor="background1"/>
                <w:lang w:eastAsia="cs-CZ"/>
              </w:rPr>
              <w:t xml:space="preserve"> architekta</w:t>
            </w:r>
            <w:r w:rsidR="00906D3D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9D4EC8" w:rsidRPr="00D016B4" w14:paraId="4FD9E1B4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C405174" w14:textId="77777777" w:rsidR="009D4EC8" w:rsidRPr="005545CE" w:rsidRDefault="009D4EC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A81C7C7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EC8" w:rsidRPr="00D016B4" w14:paraId="4846055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4B48A02" w14:textId="77777777" w:rsidR="009D4EC8" w:rsidRPr="005545CE" w:rsidRDefault="009D4EC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4D1F63D7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00ACC" w:rsidRPr="00D016B4" w14:paraId="49AA048D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362D5F71" w14:textId="3AD8D120" w:rsidR="00000ACC" w:rsidRPr="005545CE" w:rsidRDefault="00000ACC" w:rsidP="00000ACC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05B346A6" w14:textId="2ADB9277" w:rsidR="00000ACC" w:rsidRPr="00D016B4" w:rsidRDefault="00000ACC" w:rsidP="00000AC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9D4EC8" w:rsidRPr="00D016B4" w14:paraId="0FAF6E9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14803CB" w14:textId="77777777" w:rsidR="009D4EC8" w:rsidRPr="005545CE" w:rsidRDefault="009D4EC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02C66222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EC8" w:rsidRPr="00D016B4" w14:paraId="0F36F8C4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832988F" w14:textId="77777777" w:rsidR="009D4EC8" w:rsidRPr="005545CE" w:rsidRDefault="009D4EC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lastRenderedPageBreak/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2813808A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EC8" w:rsidRPr="00D016B4" w14:paraId="4132524D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AF22762" w14:textId="77777777" w:rsidR="009D4EC8" w:rsidRPr="005545CE" w:rsidRDefault="009D4EC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6DDAC93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4EC8" w:rsidRPr="00D016B4" w14:paraId="5595C035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2183C4E1" w14:textId="77777777" w:rsidR="00B57662" w:rsidRPr="00197F2C" w:rsidRDefault="00B57662" w:rsidP="00B5766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97F2C">
              <w:rPr>
                <w:rFonts w:asciiTheme="minorHAnsi" w:hAnsiTheme="minorHAnsi" w:cstheme="minorHAnsi"/>
                <w:b/>
                <w:bCs/>
              </w:rPr>
              <w:t>Služba splňuje požadavky dle čl. 6.8. písm. a) bod (i) této zadávací dokumentace</w:t>
            </w:r>
          </w:p>
          <w:p w14:paraId="57249EEA" w14:textId="77777777" w:rsidR="00B57662" w:rsidRPr="00197F2C" w:rsidRDefault="00B57662" w:rsidP="00B57662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xml</w:t>
            </w:r>
            <w:proofErr w:type="spellEnd"/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 xml:space="preserve"> šablonami („SIP“ balíčky) dle Národního standardu pro elektronické systémy spisové služby;</w:t>
            </w:r>
          </w:p>
          <w:p w14:paraId="32F1532C" w14:textId="77777777" w:rsidR="00B57662" w:rsidRPr="00197F2C" w:rsidRDefault="00B57662" w:rsidP="00B57662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6F10827E" w14:textId="77777777" w:rsidR="00B57662" w:rsidRPr="00197F2C" w:rsidRDefault="00B57662" w:rsidP="00B57662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</w:pPr>
            <w:r w:rsidRPr="00197F2C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řešení integrace na ISDS a ISZR (informační systém datových schránek a informační systém základních registrů);</w:t>
            </w:r>
          </w:p>
          <w:p w14:paraId="428C3814" w14:textId="676B0EDC" w:rsidR="009D4EC8" w:rsidRPr="00DE784A" w:rsidRDefault="00B57662" w:rsidP="00DE784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Style w:val="slostrnky"/>
                <w:rFonts w:cs="Calibri"/>
              </w:rPr>
            </w:pPr>
            <w:r w:rsidRPr="00DE784A">
              <w:rPr>
                <w:rStyle w:val="slostrnky"/>
                <w:rFonts w:asciiTheme="minorHAnsi" w:hAnsiTheme="minorHAnsi" w:cstheme="minorHAnsi"/>
                <w:sz w:val="20"/>
                <w:szCs w:val="18"/>
              </w:rPr>
              <w:t>referenční služba zahrnovala úplnou migraci spisů a dokumentů z původní spisové služby do nové v rozsahu nejméně 500.000 entit (spisů a/nebo dokumentů).</w:t>
            </w:r>
          </w:p>
        </w:tc>
        <w:tc>
          <w:tcPr>
            <w:tcW w:w="5418" w:type="dxa"/>
            <w:vAlign w:val="center"/>
          </w:tcPr>
          <w:p w14:paraId="18502485" w14:textId="7D075B37" w:rsidR="009D4EC8" w:rsidRPr="00D016B4" w:rsidRDefault="00DA25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9D4EC8" w:rsidRPr="00D016B4" w14:paraId="1CE0ECC1" w14:textId="77777777" w:rsidTr="00EF5F33">
        <w:trPr>
          <w:trHeight w:val="612"/>
        </w:trPr>
        <w:tc>
          <w:tcPr>
            <w:tcW w:w="3794" w:type="dxa"/>
            <w:vAlign w:val="center"/>
          </w:tcPr>
          <w:p w14:paraId="6CFB8C70" w14:textId="617AB283" w:rsidR="009D4EC8" w:rsidRPr="005545CE" w:rsidRDefault="009D4EC8" w:rsidP="000342B5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proofErr w:type="spellStart"/>
            <w:r w:rsidR="00C31965">
              <w:rPr>
                <w:rFonts w:cs="Calibri"/>
                <w:b/>
                <w:bCs/>
              </w:rPr>
              <w:t>solution</w:t>
            </w:r>
            <w:proofErr w:type="spellEnd"/>
            <w:r w:rsidR="00C31965">
              <w:rPr>
                <w:rFonts w:cs="Calibri"/>
                <w:b/>
                <w:bCs/>
              </w:rPr>
              <w:t xml:space="preserve"> architekt</w:t>
            </w:r>
            <w:r w:rsidR="00C31965" w:rsidRPr="006505ED">
              <w:rPr>
                <w:rFonts w:cs="Calibri"/>
                <w:b/>
                <w:bCs/>
              </w:rPr>
              <w:t xml:space="preserve"> informačního systému</w:t>
            </w:r>
            <w:r w:rsidR="00C31965">
              <w:rPr>
                <w:rFonts w:cs="Calibri"/>
                <w:b/>
                <w:bCs/>
              </w:rPr>
              <w:t xml:space="preserve"> nebo materiálně obdobné</w:t>
            </w:r>
          </w:p>
        </w:tc>
        <w:tc>
          <w:tcPr>
            <w:tcW w:w="5418" w:type="dxa"/>
            <w:vAlign w:val="center"/>
          </w:tcPr>
          <w:p w14:paraId="0947A711" w14:textId="77777777" w:rsidR="009D4EC8" w:rsidRPr="00D016B4" w:rsidRDefault="009D4EC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7BE756B7" w14:textId="77777777" w:rsidR="009D4EC8" w:rsidRDefault="009D4EC8" w:rsidP="009D4EC8">
      <w:pPr>
        <w:spacing w:line="240" w:lineRule="auto"/>
        <w:jc w:val="left"/>
      </w:pPr>
    </w:p>
    <w:p w14:paraId="28050C38" w14:textId="64B2978F" w:rsidR="000F2F4C" w:rsidRPr="007D2838" w:rsidRDefault="000F2F4C" w:rsidP="000F2F4C">
      <w:pPr>
        <w:rPr>
          <w:b/>
        </w:rPr>
      </w:pPr>
      <w:r w:rsidRPr="00A2289C">
        <w:rPr>
          <w:b/>
        </w:rPr>
        <w:t>Reference pro účely hodnocení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C7E65" w:rsidRPr="00430AD2" w14:paraId="29F9B104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EA34E26" w14:textId="2256A980" w:rsidR="00BC7E65" w:rsidRPr="00430AD2" w:rsidRDefault="00BC7E65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</w:p>
        </w:tc>
      </w:tr>
      <w:tr w:rsidR="00BC7E65" w:rsidRPr="00D016B4" w14:paraId="3ADF383A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B08BC8B" w14:textId="77777777" w:rsidR="00BC7E65" w:rsidRPr="005545CE" w:rsidRDefault="00BC7E65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49361562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C7E65" w:rsidRPr="00D016B4" w14:paraId="7BADFD1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07CEAEE" w14:textId="77777777" w:rsidR="00BC7E65" w:rsidRPr="005545CE" w:rsidRDefault="00BC7E65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734D687A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1E43" w:rsidRPr="00D016B4" w14:paraId="11AA5EA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666B287" w14:textId="5A7FE922" w:rsidR="009D1E43" w:rsidRPr="005545CE" w:rsidRDefault="009D1E43" w:rsidP="009D1E43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>elektronického systému spisové služby 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7CDBA734" w14:textId="781F9278" w:rsidR="009D1E43" w:rsidRPr="00D016B4" w:rsidRDefault="009D1E43" w:rsidP="009D1E4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BC7E65" w:rsidRPr="00D016B4" w14:paraId="4DBBF992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CD437D8" w14:textId="77777777" w:rsidR="00BC7E65" w:rsidRPr="005545CE" w:rsidRDefault="00BC7E65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546F527A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C7E65" w:rsidRPr="00D016B4" w14:paraId="0B7FF4B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F623B6B" w14:textId="77777777" w:rsidR="00BC7E65" w:rsidRPr="005545CE" w:rsidRDefault="00BC7E65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lastRenderedPageBreak/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368E487F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C7E65" w:rsidRPr="00D016B4" w14:paraId="5FDDC3E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6DB3238" w14:textId="77777777" w:rsidR="00BC7E65" w:rsidRPr="005545CE" w:rsidRDefault="00BC7E65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2227B36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63695" w:rsidRPr="00D016B4" w14:paraId="7C086C1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A15B7C7" w14:textId="32496CCC" w:rsidR="00563695" w:rsidRPr="005545CE" w:rsidRDefault="00563695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63695">
              <w:rPr>
                <w:rFonts w:cs="Calibri"/>
                <w:b/>
                <w:bCs/>
                <w:lang w:eastAsia="cs-CZ"/>
              </w:rPr>
              <w:t xml:space="preserve">Objednatelem služby byla </w:t>
            </w:r>
            <w:r w:rsidRPr="00563695">
              <w:rPr>
                <w:rFonts w:cs="Calibri"/>
                <w:b/>
                <w:bCs/>
              </w:rPr>
              <w:t>výhradně veřejná vysokoškolská instituce</w:t>
            </w:r>
          </w:p>
        </w:tc>
        <w:tc>
          <w:tcPr>
            <w:tcW w:w="5418" w:type="dxa"/>
            <w:vAlign w:val="center"/>
          </w:tcPr>
          <w:p w14:paraId="6E382C4D" w14:textId="611E2A28" w:rsidR="00563695" w:rsidRPr="00D016B4" w:rsidRDefault="0056369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3853D5" w:rsidRPr="00D016B4" w14:paraId="44819F5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B100674" w14:textId="3E5C07A1" w:rsidR="003853D5" w:rsidRPr="004B7DB9" w:rsidRDefault="004B7DB9" w:rsidP="0020339E">
            <w:pPr>
              <w:rPr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lang w:eastAsia="cs-CZ"/>
              </w:rPr>
              <w:t>I</w:t>
            </w:r>
            <w:r w:rsidR="00542FC0" w:rsidRPr="004B7DB9">
              <w:rPr>
                <w:rFonts w:cs="Calibri"/>
                <w:b/>
                <w:bCs/>
                <w:lang w:eastAsia="cs-CZ"/>
              </w:rPr>
              <w:t>ntegrace</w:t>
            </w:r>
            <w:r w:rsidR="00E227BD" w:rsidRPr="004B7DB9">
              <w:rPr>
                <w:rFonts w:cs="Calibri"/>
                <w:b/>
                <w:bCs/>
                <w:lang w:eastAsia="cs-CZ"/>
              </w:rPr>
              <w:t xml:space="preserve"> implementovaného řešení</w:t>
            </w:r>
            <w:r w:rsidR="00542FC0" w:rsidRPr="004B7DB9">
              <w:rPr>
                <w:rFonts w:cs="Calibri"/>
                <w:b/>
                <w:bCs/>
                <w:lang w:eastAsia="cs-CZ"/>
              </w:rPr>
              <w:t xml:space="preserve"> na studijní systém</w:t>
            </w:r>
          </w:p>
        </w:tc>
        <w:tc>
          <w:tcPr>
            <w:tcW w:w="5418" w:type="dxa"/>
            <w:vAlign w:val="center"/>
          </w:tcPr>
          <w:p w14:paraId="4645619D" w14:textId="77777777" w:rsidR="008C20B1" w:rsidRDefault="008C20B1" w:rsidP="008C20B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</w:t>
            </w:r>
            <w:r>
              <w:rPr>
                <w:szCs w:val="22"/>
                <w:highlight w:val="cyan"/>
                <w:lang w:eastAsia="cs-CZ"/>
              </w:rPr>
              <w:t>Dodavatel vybere jednu z možností + doplní rozhodné informace:</w:t>
            </w:r>
          </w:p>
          <w:p w14:paraId="6EBE9B40" w14:textId="77777777" w:rsidR="008C20B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6A6C3A">
              <w:rPr>
                <w:szCs w:val="22"/>
                <w:highlight w:val="cyan"/>
                <w:lang w:eastAsia="cs-CZ"/>
              </w:rPr>
              <w:t xml:space="preserve">Bez </w:t>
            </w:r>
            <w:r>
              <w:rPr>
                <w:szCs w:val="22"/>
                <w:highlight w:val="cyan"/>
                <w:lang w:eastAsia="cs-CZ"/>
              </w:rPr>
              <w:t>integrace na studijní systém</w:t>
            </w:r>
          </w:p>
          <w:p w14:paraId="2156D093" w14:textId="77777777" w:rsidR="008C20B1" w:rsidRPr="00F41435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 xml:space="preserve">S integrací na studijní </w:t>
            </w:r>
            <w:r w:rsidRPr="008C20B1">
              <w:rPr>
                <w:szCs w:val="22"/>
                <w:highlight w:val="cyan"/>
                <w:lang w:eastAsia="cs-CZ"/>
              </w:rPr>
              <w:t xml:space="preserve">systém </w:t>
            </w:r>
            <w:r w:rsidRPr="008C20B1">
              <w:rPr>
                <w:highlight w:val="cyan"/>
              </w:rPr>
              <w:t>(mimo IS/STAG)</w:t>
            </w:r>
            <w:r w:rsidRPr="00F41435">
              <w:rPr>
                <w:szCs w:val="22"/>
                <w:highlight w:val="cyan"/>
                <w:lang w:eastAsia="cs-CZ"/>
              </w:rPr>
              <w:t xml:space="preserve"> + specifikace studijního systému</w:t>
            </w:r>
          </w:p>
          <w:p w14:paraId="10D48867" w14:textId="1A8C67A7" w:rsidR="007402AC" w:rsidRPr="006A6C3A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CD4D51">
              <w:rPr>
                <w:szCs w:val="22"/>
                <w:highlight w:val="cyan"/>
                <w:lang w:eastAsia="cs-CZ"/>
              </w:rPr>
              <w:t>S </w:t>
            </w:r>
            <w:r>
              <w:rPr>
                <w:szCs w:val="22"/>
                <w:highlight w:val="cyan"/>
                <w:lang w:eastAsia="cs-CZ"/>
              </w:rPr>
              <w:t>integrací</w:t>
            </w:r>
            <w:r w:rsidRPr="00CD4D51">
              <w:rPr>
                <w:szCs w:val="22"/>
                <w:highlight w:val="cyan"/>
                <w:lang w:eastAsia="cs-CZ"/>
              </w:rPr>
              <w:t xml:space="preserve"> na studijní systém IS/STAG]</w:t>
            </w:r>
          </w:p>
        </w:tc>
      </w:tr>
      <w:tr w:rsidR="00BC7E65" w:rsidRPr="00D016B4" w14:paraId="2F4BF5CC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D1F6247" w14:textId="794871D4" w:rsidR="00652C01" w:rsidRPr="00F83A91" w:rsidRDefault="00652C01" w:rsidP="00652C0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503F1E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180A3575" w14:textId="77777777" w:rsidR="00652C01" w:rsidRPr="00F83A91" w:rsidRDefault="00652C01" w:rsidP="00652C01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5AB1800D" w14:textId="77777777" w:rsidR="00652C01" w:rsidRPr="00F83A91" w:rsidRDefault="00652C01" w:rsidP="00652C0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668A558D" w14:textId="77777777" w:rsidR="00652C01" w:rsidRPr="00F83A91" w:rsidRDefault="00652C01" w:rsidP="00652C01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59B11D01" w14:textId="6400F277" w:rsidR="00BC7E65" w:rsidRPr="00300922" w:rsidRDefault="00652C01" w:rsidP="00300922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Style w:val="slostrnky"/>
                <w:rFonts w:cs="Calibri"/>
              </w:rPr>
            </w:pPr>
            <w:r w:rsidRPr="00300922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7AB29004" w14:textId="44A5305E" w:rsidR="00BC7E65" w:rsidRPr="00D016B4" w:rsidRDefault="00DA254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BC7E65" w:rsidRPr="00D016B4" w14:paraId="0B3D36A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0214ED5" w14:textId="77777777" w:rsidR="00BC7E65" w:rsidRPr="005545CE" w:rsidRDefault="00BC7E65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proofErr w:type="spellStart"/>
            <w:r>
              <w:rPr>
                <w:rFonts w:cs="Calibri"/>
                <w:b/>
                <w:bCs/>
              </w:rPr>
              <w:t>solution</w:t>
            </w:r>
            <w:proofErr w:type="spellEnd"/>
            <w:r>
              <w:rPr>
                <w:rFonts w:cs="Calibri"/>
                <w:b/>
                <w:bCs/>
              </w:rPr>
              <w:t xml:space="preserve"> architekt</w:t>
            </w:r>
            <w:r w:rsidRPr="006505ED">
              <w:rPr>
                <w:rFonts w:cs="Calibri"/>
                <w:b/>
                <w:bCs/>
              </w:rPr>
              <w:t xml:space="preserve"> informačního systému</w:t>
            </w:r>
            <w:r>
              <w:rPr>
                <w:rFonts w:cs="Calibri"/>
                <w:b/>
                <w:bCs/>
              </w:rPr>
              <w:t xml:space="preserve"> nebo materiálně obdobné</w:t>
            </w:r>
          </w:p>
        </w:tc>
        <w:tc>
          <w:tcPr>
            <w:tcW w:w="5418" w:type="dxa"/>
            <w:vAlign w:val="center"/>
          </w:tcPr>
          <w:p w14:paraId="68D9EBF0" w14:textId="77777777" w:rsidR="00BC7E65" w:rsidRPr="00D016B4" w:rsidRDefault="00BC7E65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55504AE9" w14:textId="77777777" w:rsidR="00932C2E" w:rsidRDefault="00932C2E" w:rsidP="00EF5F33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C7E65" w:rsidRPr="00430AD2" w14:paraId="5F455DE2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7E53594" w14:textId="61E4D1EF" w:rsidR="00BC7E65" w:rsidRPr="00430AD2" w:rsidRDefault="00BC7E65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</w:p>
        </w:tc>
      </w:tr>
      <w:tr w:rsidR="00E6158F" w:rsidRPr="00D016B4" w14:paraId="17AAB838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32F8F42" w14:textId="77777777" w:rsidR="00E6158F" w:rsidRPr="005545CE" w:rsidRDefault="00E6158F" w:rsidP="00E6158F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52977685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6158F" w:rsidRPr="00D016B4" w14:paraId="4A9237AE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B69F60B" w14:textId="77777777" w:rsidR="00E6158F" w:rsidRPr="005545CE" w:rsidRDefault="00E6158F" w:rsidP="00E6158F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7B10B239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201DD" w:rsidRPr="00D016B4" w14:paraId="458AEA5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F72932C" w14:textId="258CD1EC" w:rsidR="005201DD" w:rsidRPr="005545CE" w:rsidRDefault="005201DD" w:rsidP="005201DD">
            <w:pPr>
              <w:rPr>
                <w:rFonts w:cs="Calibri"/>
                <w:lang w:eastAsia="cs-CZ"/>
              </w:rPr>
            </w:pPr>
            <w:r>
              <w:rPr>
                <w:rStyle w:val="slostrnky"/>
                <w:rFonts w:asciiTheme="minorHAnsi" w:hAnsiTheme="minorHAnsi" w:cstheme="minorHAnsi"/>
              </w:rPr>
              <w:t>P</w:t>
            </w:r>
            <w:r w:rsidRPr="001F09AB">
              <w:rPr>
                <w:rStyle w:val="slostrnky"/>
                <w:rFonts w:asciiTheme="minorHAnsi" w:hAnsiTheme="minorHAnsi" w:cstheme="minorHAnsi"/>
              </w:rPr>
              <w:t xml:space="preserve">ředmětem </w:t>
            </w:r>
            <w:r w:rsidRPr="001F09AB">
              <w:rPr>
                <w:shd w:val="clear" w:color="auto" w:fill="FDFDFD"/>
              </w:rPr>
              <w:t xml:space="preserve">byla </w:t>
            </w:r>
            <w:r w:rsidRPr="00BE1509">
              <w:rPr>
                <w:b/>
                <w:bCs/>
                <w:shd w:val="clear" w:color="auto" w:fill="FDFDFD"/>
              </w:rPr>
              <w:t>realizace či dodávka</w:t>
            </w:r>
            <w:r>
              <w:rPr>
                <w:b/>
                <w:bCs/>
                <w:shd w:val="clear" w:color="auto" w:fill="FDFDFD"/>
              </w:rPr>
              <w:t xml:space="preserve"> </w:t>
            </w:r>
            <w:r w:rsidRPr="00050486">
              <w:rPr>
                <w:rFonts w:cstheme="minorHAnsi"/>
                <w:b/>
                <w:bCs/>
              </w:rPr>
              <w:t xml:space="preserve">elektronického systému spisové služby </w:t>
            </w:r>
            <w:r w:rsidRPr="00050486">
              <w:rPr>
                <w:rFonts w:cstheme="minorHAnsi"/>
                <w:b/>
                <w:bCs/>
              </w:rPr>
              <w:lastRenderedPageBreak/>
              <w:t>včetně příslušných licencí a implementačních služeb</w:t>
            </w:r>
            <w:r>
              <w:rPr>
                <w:rFonts w:cstheme="minorHAnsi"/>
                <w:b/>
                <w:bCs/>
              </w:rPr>
              <w:t xml:space="preserve"> a provozu</w:t>
            </w:r>
            <w:r w:rsidRPr="00050486">
              <w:rPr>
                <w:rFonts w:cstheme="minorHAnsi"/>
              </w:rPr>
              <w:t xml:space="preserve"> (tj. spisová služba byla realizována ve smyslu ustanovení § 8 odst. 1 vyhlášky 259/2012 Sb.,</w:t>
            </w:r>
            <w:r>
              <w:rPr>
                <w:rFonts w:cstheme="minorHAnsi"/>
              </w:rPr>
              <w:t xml:space="preserve"> vyhláška</w:t>
            </w:r>
            <w:r w:rsidRPr="00050486">
              <w:rPr>
                <w:rFonts w:cstheme="minorHAnsi"/>
              </w:rPr>
              <w:t xml:space="preserve"> o podrobnostech výkonu spisové služby</w:t>
            </w:r>
            <w:r w:rsidRPr="005F49E6">
              <w:rPr>
                <w:shd w:val="clear" w:color="auto" w:fill="FDFDFD"/>
              </w:rPr>
              <w:t>,</w:t>
            </w:r>
            <w:r>
              <w:rPr>
                <w:shd w:val="clear" w:color="auto" w:fill="FDFDFD"/>
              </w:rPr>
              <w:t xml:space="preserve"> ve znění pozdějších předpisů)</w:t>
            </w:r>
          </w:p>
        </w:tc>
        <w:tc>
          <w:tcPr>
            <w:tcW w:w="5418" w:type="dxa"/>
            <w:vAlign w:val="center"/>
          </w:tcPr>
          <w:p w14:paraId="0984C51F" w14:textId="265E0555" w:rsidR="005201DD" w:rsidRPr="00D016B4" w:rsidRDefault="005201DD" w:rsidP="005201DD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lastRenderedPageBreak/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– dodavatel doplní bližší specifikaci]</w:t>
            </w:r>
          </w:p>
        </w:tc>
      </w:tr>
      <w:tr w:rsidR="00E6158F" w:rsidRPr="00D016B4" w14:paraId="0670E3A8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66EFB87" w14:textId="77777777" w:rsidR="00E6158F" w:rsidRPr="005545CE" w:rsidRDefault="00E6158F" w:rsidP="00E6158F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4AB46AC5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6158F" w:rsidRPr="00D016B4" w14:paraId="322448B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3DA6093" w14:textId="77777777" w:rsidR="00E6158F" w:rsidRPr="005545CE" w:rsidRDefault="00E6158F" w:rsidP="00E6158F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5BB7B840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6158F" w:rsidRPr="00D016B4" w14:paraId="6B741008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50669AD" w14:textId="77777777" w:rsidR="00E6158F" w:rsidRPr="005545CE" w:rsidRDefault="00E6158F" w:rsidP="00E6158F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5210D97A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022A6" w:rsidRPr="00D016B4" w14:paraId="06E1BA79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6EAC4A0" w14:textId="3DC076C3" w:rsidR="008022A6" w:rsidRPr="00563695" w:rsidRDefault="00CC0DE4" w:rsidP="00E6158F">
            <w:pPr>
              <w:rPr>
                <w:rFonts w:cs="Calibri"/>
                <w:b/>
                <w:bCs/>
                <w:lang w:eastAsia="cs-CZ"/>
              </w:rPr>
            </w:pPr>
            <w:r w:rsidRPr="00563695">
              <w:rPr>
                <w:rFonts w:cs="Calibri"/>
                <w:b/>
                <w:bCs/>
                <w:lang w:eastAsia="cs-CZ"/>
              </w:rPr>
              <w:t xml:space="preserve">Objednatelem služby byla </w:t>
            </w:r>
            <w:r w:rsidR="00563695" w:rsidRPr="00563695">
              <w:rPr>
                <w:rFonts w:cs="Calibri"/>
                <w:b/>
                <w:bCs/>
              </w:rPr>
              <w:t>výhradně veřejná vysokoškolská instituce</w:t>
            </w:r>
          </w:p>
        </w:tc>
        <w:tc>
          <w:tcPr>
            <w:tcW w:w="5418" w:type="dxa"/>
            <w:vAlign w:val="center"/>
          </w:tcPr>
          <w:p w14:paraId="1785E653" w14:textId="1FB9E752" w:rsidR="008022A6" w:rsidRPr="00D016B4" w:rsidRDefault="00563695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3A4D30" w:rsidRPr="00D016B4" w14:paraId="2AD5D94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8F698EE" w14:textId="5FD92CF0" w:rsidR="003A4D30" w:rsidRPr="00563695" w:rsidRDefault="003A4D30" w:rsidP="003A4D30">
            <w:pPr>
              <w:rPr>
                <w:rFonts w:cs="Calibri"/>
                <w:b/>
                <w:bCs/>
                <w:lang w:eastAsia="cs-CZ"/>
              </w:rPr>
            </w:pPr>
            <w:r>
              <w:rPr>
                <w:rFonts w:cs="Calibri"/>
                <w:b/>
                <w:bCs/>
                <w:lang w:eastAsia="cs-CZ"/>
              </w:rPr>
              <w:t>I</w:t>
            </w:r>
            <w:r w:rsidRPr="004B7DB9">
              <w:rPr>
                <w:rFonts w:cs="Calibri"/>
                <w:b/>
                <w:bCs/>
                <w:lang w:eastAsia="cs-CZ"/>
              </w:rPr>
              <w:t>ntegrace implementovaného řešení na studijní systém</w:t>
            </w:r>
          </w:p>
        </w:tc>
        <w:tc>
          <w:tcPr>
            <w:tcW w:w="5418" w:type="dxa"/>
            <w:vAlign w:val="center"/>
          </w:tcPr>
          <w:p w14:paraId="30AE31C0" w14:textId="77777777" w:rsidR="008C20B1" w:rsidRDefault="008C20B1" w:rsidP="008C20B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</w:t>
            </w:r>
            <w:r>
              <w:rPr>
                <w:szCs w:val="22"/>
                <w:highlight w:val="cyan"/>
                <w:lang w:eastAsia="cs-CZ"/>
              </w:rPr>
              <w:t>Dodavatel vybere jednu z možností + doplní rozhodné informace:</w:t>
            </w:r>
          </w:p>
          <w:p w14:paraId="25B74E52" w14:textId="77777777" w:rsidR="008C20B1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6A6C3A">
              <w:rPr>
                <w:szCs w:val="22"/>
                <w:highlight w:val="cyan"/>
                <w:lang w:eastAsia="cs-CZ"/>
              </w:rPr>
              <w:t xml:space="preserve">Bez </w:t>
            </w:r>
            <w:r>
              <w:rPr>
                <w:szCs w:val="22"/>
                <w:highlight w:val="cyan"/>
                <w:lang w:eastAsia="cs-CZ"/>
              </w:rPr>
              <w:t>integrace na studijní systém</w:t>
            </w:r>
          </w:p>
          <w:p w14:paraId="044462C7" w14:textId="77777777" w:rsidR="008C20B1" w:rsidRPr="00F41435" w:rsidRDefault="008C20B1" w:rsidP="008C20B1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 xml:space="preserve">S integrací na studijní </w:t>
            </w:r>
            <w:r w:rsidRPr="008C20B1">
              <w:rPr>
                <w:szCs w:val="22"/>
                <w:highlight w:val="cyan"/>
                <w:lang w:eastAsia="cs-CZ"/>
              </w:rPr>
              <w:t xml:space="preserve">systém </w:t>
            </w:r>
            <w:r w:rsidRPr="008C20B1">
              <w:rPr>
                <w:highlight w:val="cyan"/>
              </w:rPr>
              <w:t>(mimo IS/STAG)</w:t>
            </w:r>
            <w:r w:rsidRPr="00F41435">
              <w:rPr>
                <w:szCs w:val="22"/>
                <w:highlight w:val="cyan"/>
                <w:lang w:eastAsia="cs-CZ"/>
              </w:rPr>
              <w:t xml:space="preserve"> + specifikace studijního systému</w:t>
            </w:r>
          </w:p>
          <w:p w14:paraId="77559F86" w14:textId="4E8E2E9B" w:rsidR="003A4D30" w:rsidRPr="0097321C" w:rsidRDefault="008C20B1" w:rsidP="0097321C">
            <w:pPr>
              <w:pStyle w:val="Odstavecseseznamem"/>
              <w:numPr>
                <w:ilvl w:val="0"/>
                <w:numId w:val="35"/>
              </w:numPr>
              <w:jc w:val="left"/>
              <w:rPr>
                <w:szCs w:val="22"/>
                <w:highlight w:val="cyan"/>
                <w:lang w:eastAsia="cs-CZ"/>
              </w:rPr>
            </w:pPr>
            <w:r w:rsidRPr="0097321C">
              <w:rPr>
                <w:szCs w:val="22"/>
                <w:highlight w:val="cyan"/>
                <w:lang w:eastAsia="cs-CZ"/>
              </w:rPr>
              <w:t>S integrací na studijní systém IS/STAG]</w:t>
            </w:r>
          </w:p>
        </w:tc>
      </w:tr>
      <w:tr w:rsidR="00E6158F" w:rsidRPr="00D016B4" w14:paraId="7251DA7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2F28A12" w14:textId="2DA70D42" w:rsidR="00300922" w:rsidRPr="00F83A91" w:rsidRDefault="00300922" w:rsidP="00300922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F83A91">
              <w:rPr>
                <w:rFonts w:cs="Calibri"/>
                <w:b/>
                <w:bCs/>
                <w:szCs w:val="22"/>
              </w:rPr>
              <w:t xml:space="preserve">Služba splňuje požadavky dle čl. 6.8. písm. </w:t>
            </w:r>
            <w:r w:rsidR="00DA2548" w:rsidRPr="00F83A91">
              <w:rPr>
                <w:rFonts w:cs="Calibri"/>
                <w:b/>
                <w:bCs/>
                <w:szCs w:val="22"/>
              </w:rPr>
              <w:t>a) bod</w:t>
            </w:r>
            <w:r w:rsidRPr="00F83A91">
              <w:rPr>
                <w:rFonts w:cs="Calibri"/>
                <w:b/>
                <w:bCs/>
                <w:szCs w:val="22"/>
              </w:rPr>
              <w:t xml:space="preserve"> (</w:t>
            </w:r>
            <w:proofErr w:type="spellStart"/>
            <w:r w:rsidRPr="00F83A91">
              <w:rPr>
                <w:rFonts w:cs="Calibri"/>
                <w:b/>
                <w:bCs/>
                <w:szCs w:val="22"/>
              </w:rPr>
              <w:t>ii</w:t>
            </w:r>
            <w:proofErr w:type="spellEnd"/>
            <w:r w:rsidRPr="00F83A91">
              <w:rPr>
                <w:rFonts w:cs="Calibri"/>
                <w:b/>
                <w:bCs/>
                <w:szCs w:val="22"/>
              </w:rPr>
              <w:t>) této zadávací dokumentace</w:t>
            </w:r>
          </w:p>
          <w:p w14:paraId="5DA7D590" w14:textId="77777777" w:rsidR="00300922" w:rsidRPr="00F83A91" w:rsidRDefault="00300922" w:rsidP="00300922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Style w:val="slostrnky"/>
                <w:rFonts w:asciiTheme="minorHAnsi" w:hAnsiTheme="minorHAnsi" w:cstheme="minorHAnsi"/>
                <w:sz w:val="20"/>
              </w:rPr>
            </w:pPr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referenční služba zahrnovala řízení skartačního procesu a komunikace s některým státním archivem pro papírové a/nebo hybridní a/nebo elektronické spisy formou elektronické komunikace </w:t>
            </w:r>
            <w:proofErr w:type="spellStart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>xml</w:t>
            </w:r>
            <w:proofErr w:type="spellEnd"/>
            <w:r w:rsidRPr="00F83A91">
              <w:rPr>
                <w:rStyle w:val="slostrnky"/>
                <w:rFonts w:asciiTheme="minorHAnsi" w:hAnsiTheme="minorHAnsi" w:cstheme="minorHAnsi"/>
                <w:sz w:val="20"/>
              </w:rPr>
              <w:t xml:space="preserve"> šablonami („SIP“ balíčky) dle Národního standardu pro elektronické systémy spisové služby;</w:t>
            </w:r>
          </w:p>
          <w:p w14:paraId="0AB8ED6D" w14:textId="77777777" w:rsidR="00300922" w:rsidRPr="00F83A91" w:rsidRDefault="00300922" w:rsidP="00300922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dodání plnohodnotného řešení jmenného rejstříku dle § 64 zákona č. 499/2004 Sb., o archivnictví a spisové službě a o změně některých zákonů, ve znění pozdějších předpisů;</w:t>
            </w:r>
          </w:p>
          <w:p w14:paraId="73792897" w14:textId="77777777" w:rsidR="00300922" w:rsidRPr="00F83A91" w:rsidRDefault="00300922" w:rsidP="00300922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cs="Calibri"/>
                <w:sz w:val="20"/>
              </w:rPr>
            </w:pPr>
            <w:r w:rsidRPr="00F83A91">
              <w:rPr>
                <w:rFonts w:cs="Calibri"/>
                <w:sz w:val="20"/>
              </w:rPr>
              <w:t>referenční služba zahrnovala řešení integrace na ISDS a ISZR (informační systém datových schránek a informační systém základních registrů) a byla realizována pro subjekt typu OVM (orgán veřejné moci) a minimálně s jednou integrací agendového informačního systému dle principů NSESSS;</w:t>
            </w:r>
          </w:p>
          <w:p w14:paraId="5E9806A1" w14:textId="0A171954" w:rsidR="00E6158F" w:rsidRPr="00300922" w:rsidRDefault="00300922" w:rsidP="00300922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Style w:val="slostrnky"/>
                <w:rFonts w:cs="Calibri"/>
              </w:rPr>
            </w:pPr>
            <w:r w:rsidRPr="00300922">
              <w:rPr>
                <w:rFonts w:cs="Calibri"/>
                <w:sz w:val="20"/>
              </w:rPr>
              <w:t>referenční služba zahrnovala migraci spisů a dokumentů z původní spisové služby do nové.</w:t>
            </w:r>
          </w:p>
        </w:tc>
        <w:tc>
          <w:tcPr>
            <w:tcW w:w="5418" w:type="dxa"/>
            <w:vAlign w:val="center"/>
          </w:tcPr>
          <w:p w14:paraId="094334EB" w14:textId="1D3F2298" w:rsidR="00E6158F" w:rsidRPr="00D016B4" w:rsidRDefault="00DA2548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doplnit rozhodné informace k posouzení splnění stanovených požadavků]</w:t>
            </w:r>
          </w:p>
        </w:tc>
      </w:tr>
      <w:tr w:rsidR="00E6158F" w:rsidRPr="00D016B4" w14:paraId="23723D2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936B875" w14:textId="77777777" w:rsidR="00E6158F" w:rsidRPr="005545CE" w:rsidRDefault="00E6158F" w:rsidP="00E6158F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lastRenderedPageBreak/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proofErr w:type="spellStart"/>
            <w:r>
              <w:rPr>
                <w:rFonts w:cs="Calibri"/>
                <w:b/>
                <w:bCs/>
              </w:rPr>
              <w:t>solution</w:t>
            </w:r>
            <w:proofErr w:type="spellEnd"/>
            <w:r>
              <w:rPr>
                <w:rFonts w:cs="Calibri"/>
                <w:b/>
                <w:bCs/>
              </w:rPr>
              <w:t xml:space="preserve"> architekt</w:t>
            </w:r>
            <w:r w:rsidRPr="006505ED">
              <w:rPr>
                <w:rFonts w:cs="Calibri"/>
                <w:b/>
                <w:bCs/>
              </w:rPr>
              <w:t xml:space="preserve"> informačního systému</w:t>
            </w:r>
            <w:r>
              <w:rPr>
                <w:rFonts w:cs="Calibri"/>
                <w:b/>
                <w:bCs/>
              </w:rPr>
              <w:t xml:space="preserve"> nebo materiálně obdobné</w:t>
            </w:r>
          </w:p>
        </w:tc>
        <w:tc>
          <w:tcPr>
            <w:tcW w:w="5418" w:type="dxa"/>
            <w:vAlign w:val="center"/>
          </w:tcPr>
          <w:p w14:paraId="534F4761" w14:textId="77777777" w:rsidR="00E6158F" w:rsidRPr="00D016B4" w:rsidRDefault="00E6158F" w:rsidP="00E615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35C1D3C0" w14:textId="77777777" w:rsidR="00BC7E65" w:rsidRDefault="00BC7E65" w:rsidP="00EF5F33">
      <w:pPr>
        <w:spacing w:line="240" w:lineRule="auto"/>
        <w:jc w:val="left"/>
      </w:pPr>
    </w:p>
    <w:p w14:paraId="116698EA" w14:textId="77777777" w:rsidR="000F2F4C" w:rsidRDefault="000F2F4C" w:rsidP="001D13A4">
      <w:pPr>
        <w:rPr>
          <w:rFonts w:cs="Calibri"/>
          <w:b/>
          <w:bCs/>
          <w:u w:val="single"/>
        </w:rPr>
      </w:pPr>
    </w:p>
    <w:p w14:paraId="0088EB70" w14:textId="53EBA004" w:rsidR="003F7348" w:rsidRPr="001D13A4" w:rsidRDefault="001D13A4" w:rsidP="001D13A4">
      <w:pPr>
        <w:rPr>
          <w:rFonts w:cs="Calibri"/>
          <w:b/>
          <w:bCs/>
          <w:u w:val="single"/>
        </w:rPr>
      </w:pPr>
      <w:r w:rsidRPr="3FB5799A">
        <w:rPr>
          <w:rFonts w:cs="Calibri"/>
          <w:b/>
          <w:bCs/>
          <w:u w:val="single"/>
        </w:rPr>
        <w:t xml:space="preserve">Migrační specialista </w:t>
      </w:r>
      <w:r w:rsidRPr="3FB5799A">
        <w:rPr>
          <w:rFonts w:cs="Calibri"/>
          <w:u w:val="single"/>
        </w:rPr>
        <w:t>(minimálně 1 osoba)</w:t>
      </w:r>
    </w:p>
    <w:p w14:paraId="1FBCEAC0" w14:textId="77777777" w:rsidR="003F7348" w:rsidRPr="00184C4C" w:rsidRDefault="003F7348" w:rsidP="003F7348">
      <w:pPr>
        <w:rPr>
          <w:b/>
          <w:color w:val="FFFFFF" w:themeColor="background1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3F7348" w:rsidRPr="00430AD2" w14:paraId="1E76B79D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D869108" w14:textId="28F9E36B" w:rsidR="003F7348" w:rsidRPr="00430AD2" w:rsidRDefault="0050086C" w:rsidP="000342B5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Migrační specialista</w:t>
            </w:r>
            <w:r w:rsidR="003F7348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3F7348" w:rsidRPr="00D016B4" w14:paraId="1E0A2697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B6EB9BE" w14:textId="77777777" w:rsidR="003F7348" w:rsidRPr="00A92110" w:rsidRDefault="003F7348" w:rsidP="000342B5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1D89CF4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52C46005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A5F08E9" w14:textId="78CFCE2C" w:rsidR="00C07BC3" w:rsidRPr="00A92110" w:rsidRDefault="00C07BC3" w:rsidP="00C07BC3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7AE588F7" w14:textId="6122421B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3AF4F361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67742B4" w14:textId="0CC21346" w:rsidR="00C07BC3" w:rsidRPr="00A92110" w:rsidRDefault="00C07BC3" w:rsidP="00C07BC3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 xml:space="preserve">Počet let praxe </w:t>
            </w:r>
            <w:r w:rsidR="00712DB1" w:rsidRPr="006505ED">
              <w:rPr>
                <w:rFonts w:cs="Calibri"/>
                <w:b/>
                <w:bCs/>
              </w:rPr>
              <w:t>v oblasti metodického, organizačního a věcného zajištění migrace dat mezi</w:t>
            </w:r>
            <w:r w:rsidR="00712DB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712DB1">
              <w:rPr>
                <w:rFonts w:cs="Calibri"/>
                <w:b/>
                <w:bCs/>
              </w:rPr>
              <w:t>e</w:t>
            </w:r>
            <w:r w:rsidR="00712DB1" w:rsidRPr="006505ED">
              <w:rPr>
                <w:rFonts w:cs="Calibri"/>
                <w:b/>
                <w:bCs/>
              </w:rPr>
              <w:t>SSL</w:t>
            </w:r>
            <w:proofErr w:type="spellEnd"/>
          </w:p>
        </w:tc>
        <w:tc>
          <w:tcPr>
            <w:tcW w:w="5418" w:type="dxa"/>
            <w:vAlign w:val="center"/>
          </w:tcPr>
          <w:p w14:paraId="2846B0AF" w14:textId="77777777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37CF903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E87B56C" w14:textId="02E5EF98" w:rsidR="00C07BC3" w:rsidRPr="00A92110" w:rsidRDefault="00C07BC3" w:rsidP="00C07BC3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1747C7FA" w14:textId="77777777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2D0ABD5E" w14:textId="77777777" w:rsidR="0037645F" w:rsidRDefault="0037645F" w:rsidP="0037645F">
      <w:pPr>
        <w:rPr>
          <w:b/>
        </w:rPr>
      </w:pPr>
    </w:p>
    <w:p w14:paraId="38E74F7F" w14:textId="7B19EFA0" w:rsidR="0037645F" w:rsidRPr="00B671AE" w:rsidRDefault="0037645F" w:rsidP="0037645F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3F7348" w:rsidRPr="00430AD2" w14:paraId="5E865EE0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5C3404A" w14:textId="5ACBFAE1" w:rsidR="003F7348" w:rsidRPr="00430AD2" w:rsidRDefault="003F7348" w:rsidP="000342B5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21355B">
              <w:rPr>
                <w:b/>
                <w:color w:val="FFFFFF" w:themeColor="background1"/>
                <w:lang w:eastAsia="cs-CZ"/>
              </w:rPr>
              <w:t>Migračního specialisty</w:t>
            </w:r>
          </w:p>
        </w:tc>
      </w:tr>
      <w:tr w:rsidR="003F7348" w:rsidRPr="00D016B4" w14:paraId="373F1E0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63F2AB4A" w14:textId="77777777" w:rsidR="003F7348" w:rsidRPr="005545CE" w:rsidRDefault="003F734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FA20FA5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F7348" w:rsidRPr="00D016B4" w14:paraId="0B3C264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B6F1051" w14:textId="77777777" w:rsidR="003F7348" w:rsidRPr="005545CE" w:rsidRDefault="003F734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3ED1A1E2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F7348" w:rsidRPr="00D016B4" w14:paraId="7FEC2490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1D946C93" w14:textId="77777777" w:rsidR="003F7348" w:rsidRPr="005545CE" w:rsidRDefault="003F734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6215F886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F7348" w:rsidRPr="00D016B4" w14:paraId="010CC56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21439A21" w14:textId="77777777" w:rsidR="003F7348" w:rsidRPr="005545CE" w:rsidRDefault="003F734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397CBA88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F7348" w:rsidRPr="00D016B4" w14:paraId="20669C0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61FCE923" w14:textId="77777777" w:rsidR="003F7348" w:rsidRPr="005545CE" w:rsidRDefault="003F7348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E88C7D2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039E" w:rsidRPr="00D016B4" w14:paraId="4235D608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2018F422" w14:textId="4C24781F" w:rsidR="0021039E" w:rsidRPr="005545CE" w:rsidRDefault="008C3C25" w:rsidP="000342B5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Služba přímo souvisela s realizací </w:t>
            </w:r>
            <w:r w:rsidRPr="0040690D">
              <w:rPr>
                <w:rFonts w:cs="Calibri"/>
                <w:b/>
                <w:bCs/>
                <w:lang w:eastAsia="cs-CZ"/>
              </w:rPr>
              <w:t>projektu</w:t>
            </w:r>
            <w:r>
              <w:rPr>
                <w:rFonts w:cs="Calibri"/>
                <w:lang w:eastAsia="cs-CZ"/>
              </w:rPr>
              <w:t xml:space="preserve"> </w:t>
            </w:r>
            <w:r w:rsidR="0040690D" w:rsidRPr="00D84161">
              <w:rPr>
                <w:rFonts w:cstheme="minorHAnsi"/>
                <w:b/>
                <w:bCs/>
              </w:rPr>
              <w:t xml:space="preserve">v oblasti implementace a provozu </w:t>
            </w:r>
            <w:proofErr w:type="spellStart"/>
            <w:r w:rsidR="0040690D"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785A7B37" w14:textId="74616EA3" w:rsidR="0021039E" w:rsidRPr="00D016B4" w:rsidRDefault="00CA4970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3F7348" w:rsidRPr="00D016B4" w14:paraId="5BBA37E9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6863F2E" w14:textId="1BAFDD25" w:rsidR="003F7348" w:rsidRPr="005545CE" w:rsidRDefault="003F7348" w:rsidP="000342B5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r w:rsidR="00D104E5">
              <w:rPr>
                <w:rFonts w:cs="Calibri"/>
                <w:b/>
                <w:bCs/>
              </w:rPr>
              <w:t>migračního</w:t>
            </w:r>
            <w:r w:rsidR="00D14402">
              <w:rPr>
                <w:rFonts w:cs="Calibri"/>
                <w:b/>
                <w:bCs/>
              </w:rPr>
              <w:t xml:space="preserve"> specialisty či </w:t>
            </w:r>
            <w:r w:rsidR="00814D34">
              <w:rPr>
                <w:rFonts w:cs="Calibri"/>
                <w:b/>
                <w:bCs/>
              </w:rPr>
              <w:t xml:space="preserve">materiálně </w:t>
            </w:r>
            <w:r w:rsidR="00D14402">
              <w:rPr>
                <w:rFonts w:cs="Calibri"/>
                <w:b/>
                <w:bCs/>
              </w:rPr>
              <w:t>obdobné</w:t>
            </w:r>
          </w:p>
        </w:tc>
        <w:tc>
          <w:tcPr>
            <w:tcW w:w="5418" w:type="dxa"/>
            <w:vAlign w:val="center"/>
          </w:tcPr>
          <w:p w14:paraId="27329CE8" w14:textId="77777777" w:rsidR="003F7348" w:rsidRPr="00D016B4" w:rsidRDefault="003F7348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4EAB7B26" w14:textId="77777777" w:rsidR="0021355B" w:rsidRDefault="0021355B" w:rsidP="00B662BB">
      <w:pPr>
        <w:rPr>
          <w:rFonts w:cs="Calibri"/>
          <w:b/>
          <w:bCs/>
          <w:u w:val="single"/>
        </w:rPr>
      </w:pPr>
    </w:p>
    <w:p w14:paraId="7CF21F2F" w14:textId="34006666" w:rsidR="00B662BB" w:rsidRPr="007C39CA" w:rsidRDefault="0021355B" w:rsidP="00B662BB">
      <w:pPr>
        <w:rPr>
          <w:rFonts w:cs="Calibri"/>
          <w:u w:val="single"/>
        </w:rPr>
      </w:pPr>
      <w:r>
        <w:rPr>
          <w:rFonts w:cs="Calibri"/>
          <w:b/>
          <w:bCs/>
          <w:u w:val="single"/>
        </w:rPr>
        <w:t>Školitel</w:t>
      </w:r>
      <w:r w:rsidR="00B662BB" w:rsidRPr="007C39CA">
        <w:rPr>
          <w:rFonts w:cs="Calibri"/>
          <w:b/>
          <w:bCs/>
          <w:u w:val="single"/>
        </w:rPr>
        <w:t xml:space="preserve"> </w:t>
      </w:r>
      <w:r w:rsidR="00B662BB" w:rsidRPr="007C39CA">
        <w:rPr>
          <w:rFonts w:cs="Calibri"/>
          <w:u w:val="single"/>
        </w:rPr>
        <w:t>(minimálně 1 osoba)</w:t>
      </w:r>
    </w:p>
    <w:p w14:paraId="6FA3541E" w14:textId="77777777" w:rsidR="00B662BB" w:rsidRPr="00184C4C" w:rsidRDefault="00B662BB" w:rsidP="00B662BB">
      <w:pPr>
        <w:rPr>
          <w:b/>
          <w:color w:val="FFFFFF" w:themeColor="background1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662BB" w:rsidRPr="00430AD2" w14:paraId="71479109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7DF0173" w14:textId="10CBB021" w:rsidR="00B662BB" w:rsidRPr="00430AD2" w:rsidRDefault="00CA4970" w:rsidP="000342B5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Školitel</w:t>
            </w:r>
            <w:r w:rsidR="00B662BB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B662BB" w:rsidRPr="00D016B4" w14:paraId="795F1B02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6193F490" w14:textId="77777777" w:rsidR="00B662BB" w:rsidRPr="00A92110" w:rsidRDefault="00B662BB" w:rsidP="000342B5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041A208B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359598F8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22A5EDC" w14:textId="52FDEDCE" w:rsidR="00C07BC3" w:rsidRPr="00A92110" w:rsidRDefault="00C07BC3" w:rsidP="00C07BC3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3E85FF08" w14:textId="445BF031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6FEF3841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509C0380" w14:textId="50FDAD0A" w:rsidR="00C07BC3" w:rsidRPr="00A92110" w:rsidRDefault="00C07BC3" w:rsidP="00C07BC3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lastRenderedPageBreak/>
              <w:t xml:space="preserve">Počet let praxe </w:t>
            </w:r>
            <w:r w:rsidR="009171D4" w:rsidRPr="00C11F34">
              <w:rPr>
                <w:rFonts w:cs="Calibri"/>
                <w:b/>
                <w:bCs/>
              </w:rPr>
              <w:t xml:space="preserve">v </w:t>
            </w:r>
            <w:r w:rsidR="009171D4" w:rsidRPr="00C11F34">
              <w:rPr>
                <w:rFonts w:cstheme="minorHAnsi"/>
                <w:b/>
                <w:bCs/>
              </w:rPr>
              <w:t>oblasti poskytování IT školení a souvisejících služeb</w:t>
            </w:r>
          </w:p>
        </w:tc>
        <w:tc>
          <w:tcPr>
            <w:tcW w:w="5418" w:type="dxa"/>
            <w:vAlign w:val="center"/>
          </w:tcPr>
          <w:p w14:paraId="0C3F355F" w14:textId="77777777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07BC3" w:rsidRPr="00D016B4" w14:paraId="2AEB074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6A91CF0" w14:textId="1A35C92D" w:rsidR="00C07BC3" w:rsidRPr="00A92110" w:rsidRDefault="00C07BC3" w:rsidP="00C07BC3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</w:t>
            </w:r>
            <w:r>
              <w:rPr>
                <w:szCs w:val="22"/>
              </w:rPr>
              <w:t> </w:t>
            </w:r>
            <w:r w:rsidRPr="00A92110">
              <w:rPr>
                <w:szCs w:val="22"/>
              </w:rPr>
              <w:t>komunikativní úrovni</w:t>
            </w:r>
          </w:p>
        </w:tc>
        <w:tc>
          <w:tcPr>
            <w:tcW w:w="5418" w:type="dxa"/>
            <w:vAlign w:val="center"/>
          </w:tcPr>
          <w:p w14:paraId="20C7C55B" w14:textId="77777777" w:rsidR="00C07BC3" w:rsidRPr="00D016B4" w:rsidRDefault="00C07BC3" w:rsidP="00C07BC3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DE1FA71" w14:textId="77777777" w:rsidR="0037645F" w:rsidRDefault="0037645F" w:rsidP="0037645F">
      <w:pPr>
        <w:rPr>
          <w:b/>
        </w:rPr>
      </w:pPr>
    </w:p>
    <w:p w14:paraId="42026CDB" w14:textId="3269BF70" w:rsidR="0037645F" w:rsidRPr="00B671AE" w:rsidRDefault="0037645F" w:rsidP="0037645F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662BB" w:rsidRPr="00430AD2" w14:paraId="69F69F3F" w14:textId="77777777" w:rsidTr="000342B5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60ADE16" w14:textId="73B6A21C" w:rsidR="00B662BB" w:rsidRPr="00430AD2" w:rsidRDefault="00B662BB" w:rsidP="000342B5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CA4970">
              <w:rPr>
                <w:b/>
                <w:color w:val="FFFFFF" w:themeColor="background1"/>
                <w:lang w:eastAsia="cs-CZ"/>
              </w:rPr>
              <w:t>Školitele</w:t>
            </w:r>
          </w:p>
        </w:tc>
      </w:tr>
      <w:tr w:rsidR="00B662BB" w:rsidRPr="00D016B4" w14:paraId="096E361E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35482900" w14:textId="77777777" w:rsidR="00B662BB" w:rsidRPr="005545CE" w:rsidRDefault="00B662BB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C59BB2B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662BB" w:rsidRPr="00D016B4" w14:paraId="1AF86426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641EDA0A" w14:textId="77777777" w:rsidR="00B662BB" w:rsidRPr="005545CE" w:rsidRDefault="00B662BB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0E9F93DE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662BB" w:rsidRPr="00D016B4" w14:paraId="2BB114D0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626B7A2" w14:textId="77777777" w:rsidR="00B662BB" w:rsidRPr="005545CE" w:rsidRDefault="00B662BB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565F93AC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662BB" w:rsidRPr="00D016B4" w14:paraId="3D6C9CB8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4378358C" w14:textId="77777777" w:rsidR="00B662BB" w:rsidRPr="005545CE" w:rsidRDefault="00B662BB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75AB085C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662BB" w:rsidRPr="00D016B4" w14:paraId="42C64B27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0AC51CE2" w14:textId="77777777" w:rsidR="00B662BB" w:rsidRPr="005545CE" w:rsidRDefault="00B662BB" w:rsidP="000342B5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6F1BC01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A1D01" w:rsidRPr="00D016B4" w14:paraId="6810B0A1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727CB588" w14:textId="23774B74" w:rsidR="006A1D01" w:rsidRPr="005545CE" w:rsidRDefault="006A1D01" w:rsidP="006A1D01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Služba přímo souvisela s realizací </w:t>
            </w:r>
            <w:r w:rsidRPr="0040690D">
              <w:rPr>
                <w:rFonts w:cs="Calibri"/>
                <w:b/>
                <w:bCs/>
                <w:lang w:eastAsia="cs-CZ"/>
              </w:rPr>
              <w:t>projektu</w:t>
            </w:r>
            <w:r>
              <w:rPr>
                <w:rFonts w:cs="Calibri"/>
                <w:lang w:eastAsia="cs-CZ"/>
              </w:rPr>
              <w:t xml:space="preserve"> </w:t>
            </w:r>
            <w:r w:rsidRPr="00D84161">
              <w:rPr>
                <w:rFonts w:cstheme="minorHAnsi"/>
                <w:b/>
                <w:bCs/>
              </w:rPr>
              <w:t xml:space="preserve">v oblasti </w:t>
            </w:r>
            <w:r w:rsidR="00FC78F7">
              <w:rPr>
                <w:rFonts w:cstheme="minorHAnsi"/>
                <w:b/>
                <w:bCs/>
              </w:rPr>
              <w:t xml:space="preserve">dodávky </w:t>
            </w:r>
            <w:proofErr w:type="spellStart"/>
            <w:r w:rsidR="00FC78F7"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354D0DA1" w14:textId="07958E4A" w:rsidR="006A1D01" w:rsidRPr="00D016B4" w:rsidRDefault="006A1D01" w:rsidP="006A1D0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B662BB" w:rsidRPr="00D016B4" w14:paraId="1CB57350" w14:textId="77777777" w:rsidTr="000342B5">
        <w:trPr>
          <w:trHeight w:val="397"/>
        </w:trPr>
        <w:tc>
          <w:tcPr>
            <w:tcW w:w="3794" w:type="dxa"/>
            <w:vAlign w:val="center"/>
          </w:tcPr>
          <w:p w14:paraId="1095A9FD" w14:textId="54E2DC42" w:rsidR="00B662BB" w:rsidRPr="005545CE" w:rsidRDefault="00B662BB" w:rsidP="000342B5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</w:t>
            </w:r>
            <w:r w:rsidR="00772865">
              <w:rPr>
                <w:rFonts w:cs="Calibri"/>
                <w:b/>
                <w:bCs/>
              </w:rPr>
              <w:t>školitele</w:t>
            </w:r>
            <w:r w:rsidR="00EB29BC" w:rsidRPr="00C11F34">
              <w:rPr>
                <w:rFonts w:cs="Calibri"/>
                <w:b/>
                <w:bCs/>
              </w:rPr>
              <w:t xml:space="preserve"> s poskytováním </w:t>
            </w:r>
            <w:r w:rsidR="00EB29BC" w:rsidRPr="00C11F34">
              <w:rPr>
                <w:rFonts w:cstheme="minorHAnsi"/>
                <w:b/>
                <w:bCs/>
              </w:rPr>
              <w:t>IT školení a souvisejících služeb</w:t>
            </w:r>
            <w:r w:rsidR="006A1D01">
              <w:rPr>
                <w:rFonts w:cstheme="minorHAnsi"/>
                <w:b/>
                <w:bCs/>
              </w:rPr>
              <w:t xml:space="preserve"> </w:t>
            </w:r>
            <w:r w:rsidR="00EB29BC" w:rsidRPr="00C11F34">
              <w:rPr>
                <w:rFonts w:cstheme="minorHAnsi"/>
                <w:b/>
                <w:bCs/>
              </w:rPr>
              <w:t xml:space="preserve">s projektem v oblasti dodávky </w:t>
            </w:r>
            <w:proofErr w:type="spellStart"/>
            <w:r w:rsidR="00EB29BC" w:rsidRPr="00C11F34"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58A713F5" w14:textId="77777777" w:rsidR="00B662BB" w:rsidRPr="00D016B4" w:rsidRDefault="00B662BB" w:rsidP="000342B5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1F1C1EC9" w14:textId="30E0D1F0" w:rsidR="003F7348" w:rsidRDefault="003F7348" w:rsidP="003F7348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8470F" w:rsidRPr="00430AD2" w14:paraId="33895239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A297564" w14:textId="0D4C0A88" w:rsidR="0058470F" w:rsidRPr="00430AD2" w:rsidRDefault="0058470F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Školitele</w:t>
            </w:r>
          </w:p>
        </w:tc>
      </w:tr>
      <w:tr w:rsidR="0058470F" w:rsidRPr="00D016B4" w14:paraId="26B9DA0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62426D4" w14:textId="77777777" w:rsidR="0058470F" w:rsidRPr="005545CE" w:rsidRDefault="0058470F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3F26FDB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470F" w:rsidRPr="00D016B4" w14:paraId="1D0CF14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2EF3F73" w14:textId="77777777" w:rsidR="0058470F" w:rsidRPr="005545CE" w:rsidRDefault="0058470F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6F61FBFC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470F" w:rsidRPr="00D016B4" w14:paraId="45A41F2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4900416" w14:textId="77777777" w:rsidR="0058470F" w:rsidRPr="005545CE" w:rsidRDefault="0058470F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73F97FAE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470F" w:rsidRPr="00D016B4" w14:paraId="3E2066B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44D3A58" w14:textId="77777777" w:rsidR="0058470F" w:rsidRPr="005545CE" w:rsidRDefault="0058470F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61C42DDD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470F" w:rsidRPr="00D016B4" w14:paraId="5F6A0BB2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C10E50C" w14:textId="77777777" w:rsidR="0058470F" w:rsidRPr="005545CE" w:rsidRDefault="0058470F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F2FFF83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78F7" w:rsidRPr="00D016B4" w14:paraId="41F3F9E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E255AF1" w14:textId="46010A01" w:rsidR="00FC78F7" w:rsidRPr="005545CE" w:rsidRDefault="00FC78F7" w:rsidP="00FC78F7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Služba přímo souvisela s realizací </w:t>
            </w:r>
            <w:r w:rsidRPr="0040690D">
              <w:rPr>
                <w:rFonts w:cs="Calibri"/>
                <w:b/>
                <w:bCs/>
                <w:lang w:eastAsia="cs-CZ"/>
              </w:rPr>
              <w:t>projektu</w:t>
            </w:r>
            <w:r>
              <w:rPr>
                <w:rFonts w:cs="Calibri"/>
                <w:lang w:eastAsia="cs-CZ"/>
              </w:rPr>
              <w:t xml:space="preserve"> </w:t>
            </w:r>
            <w:r w:rsidRPr="00D84161">
              <w:rPr>
                <w:rFonts w:cstheme="minorHAnsi"/>
                <w:b/>
                <w:bCs/>
              </w:rPr>
              <w:t xml:space="preserve">v oblasti </w:t>
            </w:r>
            <w:r>
              <w:rPr>
                <w:rFonts w:cstheme="minorHAnsi"/>
                <w:b/>
                <w:bCs/>
              </w:rPr>
              <w:t xml:space="preserve">dodávky </w:t>
            </w:r>
            <w:proofErr w:type="spellStart"/>
            <w:r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3A1E92D6" w14:textId="30E99E4F" w:rsidR="00FC78F7" w:rsidRPr="00D016B4" w:rsidRDefault="00FC78F7" w:rsidP="00FC78F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58470F" w:rsidRPr="00D016B4" w14:paraId="1F29711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24F93F8" w14:textId="77777777" w:rsidR="0058470F" w:rsidRPr="005545CE" w:rsidRDefault="0058470F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pozici školitele</w:t>
            </w:r>
            <w:r w:rsidRPr="00C11F34">
              <w:rPr>
                <w:rFonts w:cs="Calibri"/>
                <w:b/>
                <w:bCs/>
              </w:rPr>
              <w:t xml:space="preserve"> s poskytováním </w:t>
            </w:r>
            <w:r w:rsidRPr="00C11F34">
              <w:rPr>
                <w:rFonts w:cstheme="minorHAnsi"/>
                <w:b/>
                <w:bCs/>
              </w:rPr>
              <w:t xml:space="preserve">IT školení a souvisejících služeb s projektem v oblasti dodávky </w:t>
            </w:r>
            <w:proofErr w:type="spellStart"/>
            <w:r w:rsidRPr="00C11F34"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41EC3E93" w14:textId="77777777" w:rsidR="0058470F" w:rsidRPr="00D016B4" w:rsidRDefault="0058470F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7B781E25" w14:textId="77777777" w:rsidR="0058470F" w:rsidRDefault="0058470F" w:rsidP="003F7348">
      <w:pPr>
        <w:spacing w:line="240" w:lineRule="auto"/>
        <w:jc w:val="left"/>
      </w:pPr>
    </w:p>
    <w:p w14:paraId="29F57BBC" w14:textId="7FE22DF6" w:rsidR="0050086C" w:rsidRPr="001D13A4" w:rsidRDefault="00BA33D2" w:rsidP="00BA33D2">
      <w:pPr>
        <w:rPr>
          <w:rFonts w:cs="Calibri"/>
          <w:b/>
          <w:bCs/>
          <w:u w:val="single"/>
        </w:rPr>
      </w:pPr>
      <w:r w:rsidRPr="00C11F34">
        <w:rPr>
          <w:rFonts w:cs="Calibri"/>
          <w:b/>
          <w:bCs/>
          <w:u w:val="single"/>
        </w:rPr>
        <w:t xml:space="preserve">Manažer podpory </w:t>
      </w:r>
      <w:r w:rsidRPr="00C11F34">
        <w:rPr>
          <w:rFonts w:cs="Calibri"/>
          <w:u w:val="single"/>
        </w:rPr>
        <w:t>(minimálně 1 osoba)</w:t>
      </w:r>
    </w:p>
    <w:p w14:paraId="4998ADB8" w14:textId="77777777" w:rsidR="0050086C" w:rsidRPr="00184C4C" w:rsidRDefault="0050086C" w:rsidP="0050086C">
      <w:pPr>
        <w:rPr>
          <w:b/>
          <w:color w:val="FFFFFF" w:themeColor="background1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0086C" w:rsidRPr="00430AD2" w14:paraId="0D10E55E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14D49B2" w14:textId="34F46B28" w:rsidR="0050086C" w:rsidRPr="00430AD2" w:rsidRDefault="00102360" w:rsidP="00104462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Manažer podpory</w:t>
            </w:r>
            <w:r w:rsidR="0050086C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50086C" w:rsidRPr="00D016B4" w14:paraId="62D0020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C3C075D" w14:textId="77777777" w:rsidR="0050086C" w:rsidRPr="00A92110" w:rsidRDefault="0050086C" w:rsidP="00104462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05F35351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1163E44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0EA717A" w14:textId="77777777" w:rsidR="0050086C" w:rsidRPr="00A92110" w:rsidRDefault="0050086C" w:rsidP="00104462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lastRenderedPageBreak/>
              <w:t xml:space="preserve">Vztah k účastníkovi </w:t>
            </w:r>
            <w:r>
              <w:rPr>
                <w:rFonts w:cs="Calibri"/>
                <w:szCs w:val="22"/>
              </w:rPr>
              <w:t>(zaměstnanec, člen statutárního orgánu dodavatele, poddodavatel)</w:t>
            </w:r>
          </w:p>
        </w:tc>
        <w:tc>
          <w:tcPr>
            <w:tcW w:w="5418" w:type="dxa"/>
            <w:vAlign w:val="center"/>
          </w:tcPr>
          <w:p w14:paraId="1D10323C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3EE6CC4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4038CE95" w14:textId="7AD3032E" w:rsidR="0050086C" w:rsidRPr="00A92110" w:rsidRDefault="0050086C" w:rsidP="00104462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 xml:space="preserve">Počet let praxe </w:t>
            </w:r>
            <w:r w:rsidR="008B5A75" w:rsidRPr="00C11F34">
              <w:rPr>
                <w:rFonts w:cs="Calibri"/>
              </w:rPr>
              <w:t xml:space="preserve">v </w:t>
            </w:r>
            <w:r w:rsidR="008B5A75" w:rsidRPr="00C11F34">
              <w:rPr>
                <w:rFonts w:cs="Calibri"/>
                <w:b/>
                <w:bCs/>
              </w:rPr>
              <w:t>oblasti poskytování IT podpory a souvisejících služeb</w:t>
            </w:r>
          </w:p>
        </w:tc>
        <w:tc>
          <w:tcPr>
            <w:tcW w:w="5418" w:type="dxa"/>
            <w:vAlign w:val="center"/>
          </w:tcPr>
          <w:p w14:paraId="5E5A07B6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327CF" w:rsidRPr="00D016B4" w14:paraId="00A1E3C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04801F8" w14:textId="393CB6CF" w:rsidR="006327CF" w:rsidRPr="003A560C" w:rsidRDefault="003A560C" w:rsidP="0010446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6327CF" w:rsidRPr="007C39CA">
              <w:rPr>
                <w:szCs w:val="22"/>
              </w:rPr>
              <w:t xml:space="preserve">isponuje </w:t>
            </w:r>
            <w:r w:rsidR="006327CF" w:rsidRPr="00A01B49">
              <w:rPr>
                <w:szCs w:val="22"/>
              </w:rPr>
              <w:t>platným certifikátem</w:t>
            </w:r>
            <w:r w:rsidR="006327CF" w:rsidRPr="003A560C">
              <w:rPr>
                <w:szCs w:val="22"/>
              </w:rPr>
              <w:t xml:space="preserve"> </w:t>
            </w:r>
            <w:r w:rsidR="006327CF" w:rsidRPr="003A560C">
              <w:rPr>
                <w:b/>
                <w:bCs/>
                <w:szCs w:val="22"/>
              </w:rPr>
              <w:t xml:space="preserve">ITIL v.3 nebo v.4 </w:t>
            </w:r>
            <w:r w:rsidR="006327CF" w:rsidRPr="00A01B49">
              <w:rPr>
                <w:szCs w:val="22"/>
              </w:rPr>
              <w:t>(nebo obdobným)</w:t>
            </w:r>
          </w:p>
        </w:tc>
        <w:tc>
          <w:tcPr>
            <w:tcW w:w="5418" w:type="dxa"/>
            <w:vAlign w:val="center"/>
          </w:tcPr>
          <w:p w14:paraId="65802896" w14:textId="2BB581B8" w:rsidR="006327CF" w:rsidRPr="00D016B4" w:rsidRDefault="003A560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 xml:space="preserve"> + specifikace v případě obdobné certifikace]</w:t>
            </w:r>
          </w:p>
        </w:tc>
      </w:tr>
      <w:tr w:rsidR="0050086C" w:rsidRPr="00D016B4" w14:paraId="65D4649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37387120" w14:textId="77777777" w:rsidR="0050086C" w:rsidRPr="00A92110" w:rsidRDefault="0050086C" w:rsidP="00104462">
            <w:pPr>
              <w:jc w:val="left"/>
              <w:rPr>
                <w:rFonts w:cs="Calibri"/>
                <w:lang w:eastAsia="cs-CZ"/>
              </w:rPr>
            </w:pPr>
            <w:r w:rsidRPr="00A92110">
              <w:rPr>
                <w:szCs w:val="22"/>
              </w:rPr>
              <w:t>Znalost českého nebo slovenského jazyka slovem i písmem na komunikativní úrovni</w:t>
            </w:r>
          </w:p>
        </w:tc>
        <w:tc>
          <w:tcPr>
            <w:tcW w:w="5418" w:type="dxa"/>
            <w:vAlign w:val="center"/>
          </w:tcPr>
          <w:p w14:paraId="0B58B996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25C3F998" w14:textId="77777777" w:rsidR="0037645F" w:rsidRDefault="0037645F" w:rsidP="0037645F">
      <w:pPr>
        <w:rPr>
          <w:b/>
        </w:rPr>
      </w:pPr>
    </w:p>
    <w:p w14:paraId="2C63570E" w14:textId="3306C518" w:rsidR="0037645F" w:rsidRPr="00B671AE" w:rsidRDefault="0037645F" w:rsidP="0037645F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0086C" w:rsidRPr="00430AD2" w14:paraId="3B9BCEE8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FBC7330" w14:textId="457777E8" w:rsidR="0050086C" w:rsidRPr="00430AD2" w:rsidRDefault="0050086C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9D3419">
              <w:rPr>
                <w:b/>
                <w:color w:val="FFFFFF" w:themeColor="background1"/>
                <w:lang w:eastAsia="cs-CZ"/>
              </w:rPr>
              <w:t>Manažera podpory</w:t>
            </w:r>
          </w:p>
        </w:tc>
      </w:tr>
      <w:tr w:rsidR="0050086C" w:rsidRPr="00D016B4" w14:paraId="4C9AB5DD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35D6548" w14:textId="77777777" w:rsidR="0050086C" w:rsidRPr="005545CE" w:rsidRDefault="0050086C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1103748B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49217A3A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63FB00E" w14:textId="77777777" w:rsidR="0050086C" w:rsidRPr="005545CE" w:rsidRDefault="0050086C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345201F2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0DB837F4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45AF0B1" w14:textId="77777777" w:rsidR="0050086C" w:rsidRPr="005545CE" w:rsidRDefault="0050086C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4FD0862C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38889416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F4749AE" w14:textId="77777777" w:rsidR="0050086C" w:rsidRPr="005545CE" w:rsidRDefault="0050086C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1CE28156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0086C" w:rsidRPr="00D016B4" w14:paraId="1CAE95CB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AA5F3A5" w14:textId="77777777" w:rsidR="0050086C" w:rsidRPr="005545CE" w:rsidRDefault="0050086C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7B80F11B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78F7" w:rsidRPr="00D016B4" w14:paraId="0C0BC97F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7F9C984" w14:textId="408EECCD" w:rsidR="00FC78F7" w:rsidRPr="005545CE" w:rsidRDefault="00FC78F7" w:rsidP="00FC78F7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Služba přímo souvisela s realizací </w:t>
            </w:r>
            <w:r w:rsidRPr="0040690D">
              <w:rPr>
                <w:rFonts w:cs="Calibri"/>
                <w:b/>
                <w:bCs/>
                <w:lang w:eastAsia="cs-CZ"/>
              </w:rPr>
              <w:t>projektu</w:t>
            </w:r>
            <w:r>
              <w:rPr>
                <w:rFonts w:cs="Calibri"/>
                <w:lang w:eastAsia="cs-CZ"/>
              </w:rPr>
              <w:t xml:space="preserve"> </w:t>
            </w:r>
            <w:r w:rsidRPr="00D84161">
              <w:rPr>
                <w:rFonts w:cstheme="minorHAnsi"/>
                <w:b/>
                <w:bCs/>
              </w:rPr>
              <w:t xml:space="preserve">v oblasti </w:t>
            </w:r>
            <w:r>
              <w:rPr>
                <w:rFonts w:cstheme="minorHAnsi"/>
                <w:b/>
                <w:bCs/>
              </w:rPr>
              <w:t xml:space="preserve">dodávky </w:t>
            </w:r>
            <w:proofErr w:type="spellStart"/>
            <w:r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34B482D4" w14:textId="461F55A8" w:rsidR="00FC78F7" w:rsidRPr="00D016B4" w:rsidRDefault="00FC78F7" w:rsidP="00FC78F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50086C" w:rsidRPr="00D016B4" w14:paraId="002438B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17510219" w14:textId="74F5EEE2" w:rsidR="0050086C" w:rsidRPr="005545CE" w:rsidRDefault="0050086C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pozici servisního specialisty či obdobné</w:t>
            </w:r>
            <w:r w:rsidR="00DA78B8">
              <w:rPr>
                <w:rFonts w:cs="Calibri"/>
                <w:b/>
                <w:bCs/>
              </w:rPr>
              <w:t xml:space="preserve"> </w:t>
            </w:r>
            <w:r w:rsidR="00DA78B8" w:rsidRPr="00DA78B8">
              <w:rPr>
                <w:rFonts w:cs="Calibri"/>
                <w:b/>
                <w:bCs/>
              </w:rPr>
              <w:t>s</w:t>
            </w:r>
            <w:r w:rsidR="00DA78B8" w:rsidRPr="00C11F34">
              <w:rPr>
                <w:rFonts w:cs="Calibri"/>
              </w:rPr>
              <w:t> </w:t>
            </w:r>
            <w:r w:rsidR="00DA78B8" w:rsidRPr="00C11F34">
              <w:rPr>
                <w:rFonts w:cs="Calibri"/>
                <w:b/>
                <w:bCs/>
              </w:rPr>
              <w:t>podporovou službou na projektu</w:t>
            </w:r>
            <w:r w:rsidR="00DA78B8" w:rsidRPr="001A732F">
              <w:rPr>
                <w:rFonts w:cs="Calibri"/>
                <w:b/>
                <w:bCs/>
              </w:rPr>
              <w:t xml:space="preserve"> v oblasti dodávky </w:t>
            </w:r>
            <w:proofErr w:type="spellStart"/>
            <w:r w:rsidR="00DA78B8" w:rsidRPr="001A732F">
              <w:rPr>
                <w:rFonts w:cs="Calibr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19CA4776" w14:textId="77777777" w:rsidR="0050086C" w:rsidRPr="00D016B4" w:rsidRDefault="0050086C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014E0A80" w14:textId="77777777" w:rsidR="0050086C" w:rsidRDefault="0050086C" w:rsidP="003F7348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A78B8" w:rsidRPr="00430AD2" w14:paraId="330FD62C" w14:textId="77777777" w:rsidTr="0010446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3DA9195" w14:textId="7C31D90B" w:rsidR="00DA78B8" w:rsidRPr="00430AD2" w:rsidRDefault="00DA78B8" w:rsidP="0010446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Manažera podpory</w:t>
            </w:r>
          </w:p>
        </w:tc>
      </w:tr>
      <w:tr w:rsidR="00DA78B8" w:rsidRPr="00D016B4" w14:paraId="7FE23577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0198360C" w14:textId="77777777" w:rsidR="00DA78B8" w:rsidRPr="005545CE" w:rsidRDefault="00DA78B8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475E1897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A78B8" w:rsidRPr="00D016B4" w14:paraId="100629DB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42A0F04" w14:textId="77777777" w:rsidR="00DA78B8" w:rsidRPr="005545CE" w:rsidRDefault="00DA78B8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Popis po</w:t>
            </w:r>
            <w:r w:rsidRPr="005545CE">
              <w:rPr>
                <w:lang w:eastAsia="cs-CZ"/>
              </w:rPr>
              <w:t>skytnutého plnění</w:t>
            </w:r>
          </w:p>
        </w:tc>
        <w:tc>
          <w:tcPr>
            <w:tcW w:w="5418" w:type="dxa"/>
            <w:vAlign w:val="center"/>
          </w:tcPr>
          <w:p w14:paraId="7C8EDECC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A78B8" w:rsidRPr="00D016B4" w14:paraId="0C3F31D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57805FD8" w14:textId="77777777" w:rsidR="00DA78B8" w:rsidRPr="005545CE" w:rsidRDefault="00DA78B8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Doba poskytnutí p</w:t>
            </w:r>
            <w:r w:rsidRPr="005545CE">
              <w:rPr>
                <w:lang w:eastAsia="cs-CZ"/>
              </w:rPr>
              <w:t>lnění</w:t>
            </w:r>
            <w:r w:rsidRPr="005545CE">
              <w:rPr>
                <w:rFonts w:cs="Calibr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72E9BE87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A78B8" w:rsidRPr="00D016B4" w14:paraId="002D99F5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6F66BA46" w14:textId="77777777" w:rsidR="00DA78B8" w:rsidRPr="005545CE" w:rsidRDefault="00DA78B8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Hodnota p</w:t>
            </w:r>
            <w:r w:rsidRPr="005545CE">
              <w:rPr>
                <w:lang w:eastAsia="cs-CZ"/>
              </w:rPr>
              <w:t>oskytnutého plnění</w:t>
            </w:r>
            <w:r w:rsidRPr="005545CE">
              <w:rPr>
                <w:rFonts w:cs="Calibri"/>
                <w:lang w:eastAsia="cs-CZ"/>
              </w:rPr>
              <w:t xml:space="preserve"> (v Kč bez DPH)</w:t>
            </w:r>
          </w:p>
        </w:tc>
        <w:tc>
          <w:tcPr>
            <w:tcW w:w="5418" w:type="dxa"/>
            <w:vAlign w:val="center"/>
          </w:tcPr>
          <w:p w14:paraId="5304F4BB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A78B8" w:rsidRPr="00D016B4" w14:paraId="1A7248F3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7077EE52" w14:textId="77777777" w:rsidR="00DA78B8" w:rsidRPr="005545CE" w:rsidRDefault="00DA78B8" w:rsidP="00104462">
            <w:pPr>
              <w:rPr>
                <w:rFonts w:cs="Calibri"/>
                <w:lang w:eastAsia="cs-CZ"/>
              </w:rPr>
            </w:pPr>
            <w:r w:rsidRPr="005545CE">
              <w:rPr>
                <w:rFonts w:cs="Calibr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3FEA0F9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78F7" w:rsidRPr="00D016B4" w14:paraId="1ECEB271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57B6F55" w14:textId="24CEE17D" w:rsidR="00FC78F7" w:rsidRPr="005545CE" w:rsidRDefault="00FC78F7" w:rsidP="00FC78F7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Služba přímo souvisela s realizací </w:t>
            </w:r>
            <w:r w:rsidRPr="0040690D">
              <w:rPr>
                <w:rFonts w:cs="Calibri"/>
                <w:b/>
                <w:bCs/>
                <w:lang w:eastAsia="cs-CZ"/>
              </w:rPr>
              <w:t>projektu</w:t>
            </w:r>
            <w:r>
              <w:rPr>
                <w:rFonts w:cs="Calibri"/>
                <w:lang w:eastAsia="cs-CZ"/>
              </w:rPr>
              <w:t xml:space="preserve"> </w:t>
            </w:r>
            <w:r w:rsidRPr="00D84161">
              <w:rPr>
                <w:rFonts w:cstheme="minorHAnsi"/>
                <w:b/>
                <w:bCs/>
              </w:rPr>
              <w:t xml:space="preserve">v oblasti </w:t>
            </w:r>
            <w:r>
              <w:rPr>
                <w:rFonts w:cstheme="minorHAnsi"/>
                <w:b/>
                <w:bCs/>
              </w:rPr>
              <w:t xml:space="preserve">dodávky </w:t>
            </w:r>
            <w:proofErr w:type="spellStart"/>
            <w:r>
              <w:rPr>
                <w:rFonts w:cstheme="minorHAns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0B6AE48D" w14:textId="2FAD4523" w:rsidR="00FC78F7" w:rsidRPr="00D016B4" w:rsidRDefault="00FC78F7" w:rsidP="00FC78F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DA78B8" w:rsidRPr="00D016B4" w14:paraId="35BA6B70" w14:textId="77777777" w:rsidTr="00104462">
        <w:trPr>
          <w:trHeight w:val="397"/>
        </w:trPr>
        <w:tc>
          <w:tcPr>
            <w:tcW w:w="3794" w:type="dxa"/>
            <w:vAlign w:val="center"/>
          </w:tcPr>
          <w:p w14:paraId="2D65599C" w14:textId="77777777" w:rsidR="00DA78B8" w:rsidRPr="005545CE" w:rsidRDefault="00DA78B8" w:rsidP="00104462">
            <w:pPr>
              <w:spacing w:line="240" w:lineRule="auto"/>
              <w:rPr>
                <w:rFonts w:cs="Calibri"/>
                <w:b/>
                <w:bCs/>
              </w:rPr>
            </w:pPr>
            <w:r w:rsidRPr="005545CE">
              <w:rPr>
                <w:rFonts w:cs="Calibri"/>
                <w:b/>
                <w:bCs/>
              </w:rPr>
              <w:t xml:space="preserve">Osoba působila </w:t>
            </w:r>
            <w:r w:rsidRPr="00AC1EE4">
              <w:rPr>
                <w:rFonts w:cs="Calibri"/>
                <w:b/>
                <w:bCs/>
              </w:rPr>
              <w:t>na</w:t>
            </w:r>
            <w:r w:rsidRPr="00EA69E2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pozici servisního specialisty či obdobné </w:t>
            </w:r>
            <w:r w:rsidRPr="00DA78B8">
              <w:rPr>
                <w:rFonts w:cs="Calibri"/>
                <w:b/>
                <w:bCs/>
              </w:rPr>
              <w:t>s</w:t>
            </w:r>
            <w:r w:rsidRPr="00C11F34">
              <w:rPr>
                <w:rFonts w:cs="Calibri"/>
              </w:rPr>
              <w:t> </w:t>
            </w:r>
            <w:r w:rsidRPr="00C11F34">
              <w:rPr>
                <w:rFonts w:cs="Calibri"/>
                <w:b/>
                <w:bCs/>
              </w:rPr>
              <w:t>podporovou službou na projektu</w:t>
            </w:r>
            <w:r w:rsidRPr="001A732F">
              <w:rPr>
                <w:rFonts w:cs="Calibri"/>
                <w:b/>
                <w:bCs/>
              </w:rPr>
              <w:t xml:space="preserve"> v oblasti dodávky </w:t>
            </w:r>
            <w:proofErr w:type="spellStart"/>
            <w:r w:rsidRPr="001A732F">
              <w:rPr>
                <w:rFonts w:cs="Calibri"/>
                <w:b/>
                <w:bCs/>
              </w:rPr>
              <w:t>eSSL</w:t>
            </w:r>
            <w:proofErr w:type="spellEnd"/>
          </w:p>
        </w:tc>
        <w:tc>
          <w:tcPr>
            <w:tcW w:w="5418" w:type="dxa"/>
            <w:vAlign w:val="center"/>
          </w:tcPr>
          <w:p w14:paraId="242B8C84" w14:textId="77777777" w:rsidR="00DA78B8" w:rsidRPr="00D016B4" w:rsidRDefault="00DA78B8" w:rsidP="0010446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4D376E77" w14:textId="77777777" w:rsidR="00C145C0" w:rsidRDefault="00C145C0" w:rsidP="00C145C0">
      <w:pPr>
        <w:pStyle w:val="Nadpis5"/>
        <w:numPr>
          <w:ilvl w:val="0"/>
          <w:numId w:val="0"/>
        </w:numPr>
        <w:rPr>
          <w:i/>
          <w:iCs/>
        </w:rPr>
      </w:pPr>
    </w:p>
    <w:p w14:paraId="631A9D02" w14:textId="63E817AC" w:rsidR="00C145C0" w:rsidRPr="00F86244" w:rsidRDefault="00C145C0" w:rsidP="00C145C0">
      <w:pPr>
        <w:pStyle w:val="Nadpis5"/>
        <w:numPr>
          <w:ilvl w:val="0"/>
          <w:numId w:val="0"/>
        </w:numPr>
        <w:rPr>
          <w:i/>
          <w:iCs/>
        </w:rPr>
      </w:pPr>
      <w:r w:rsidRPr="00C145C0">
        <w:rPr>
          <w:i/>
          <w:iCs/>
          <w:u w:val="single"/>
        </w:rPr>
        <w:lastRenderedPageBreak/>
        <w:t xml:space="preserve">Přílohu seznamu členů realizačního týmu tvoří jednotlivé doklady </w:t>
      </w:r>
      <w:r w:rsidR="00532D1E">
        <w:rPr>
          <w:i/>
          <w:iCs/>
          <w:u w:val="single"/>
        </w:rPr>
        <w:t>o odborné způsobilosti vyžadované dle čl. 6.10 zadávací dokumentace</w:t>
      </w:r>
      <w:r w:rsidRPr="00393E34">
        <w:rPr>
          <w:i/>
          <w:iCs/>
        </w:rPr>
        <w:t>.</w:t>
      </w:r>
      <w:r w:rsidRPr="008D31D4">
        <w:rPr>
          <w:i/>
          <w:iCs/>
        </w:rPr>
        <w:t xml:space="preserve"> </w:t>
      </w:r>
    </w:p>
    <w:p w14:paraId="029D2ED7" w14:textId="77777777" w:rsidR="00C145C0" w:rsidRPr="009C3FC8" w:rsidRDefault="00C145C0" w:rsidP="009C3FC8">
      <w:pPr>
        <w:pStyle w:val="Nzevdokumentu"/>
        <w:jc w:val="both"/>
        <w:rPr>
          <w:b w:val="0"/>
          <w:bCs w:val="0"/>
        </w:rPr>
      </w:pPr>
    </w:p>
    <w:p w14:paraId="5ED41F4B" w14:textId="7238A45E" w:rsidR="009C3FC8" w:rsidRPr="00FC78F7" w:rsidRDefault="00FC78F7" w:rsidP="00FC78F7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  <w:r>
        <w:br w:type="page"/>
      </w:r>
    </w:p>
    <w:p w14:paraId="6D45B711" w14:textId="41E33DC4" w:rsidR="001B53C0" w:rsidRDefault="001B53C0" w:rsidP="001B53C0">
      <w:pPr>
        <w:pStyle w:val="Nzevdokumentu"/>
      </w:pPr>
      <w:r>
        <w:lastRenderedPageBreak/>
        <w:t>SeZnam 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A726CEB" w14:textId="77777777" w:rsidTr="001B53C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268CFDDD" w14:textId="77777777" w:rsidR="001B53C0" w:rsidRPr="00430AD2" w:rsidRDefault="001B53C0" w:rsidP="001B53C0">
            <w:pPr>
              <w:spacing w:before="60" w:after="60"/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4450F5E9" w14:textId="2179ABF3" w:rsidR="001B53C0" w:rsidRDefault="00512377" w:rsidP="001B53C0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1B53C0" w:rsidRPr="00430AD2" w14:paraId="5989D4B0" w14:textId="77777777" w:rsidTr="001B53C0">
        <w:trPr>
          <w:trHeight w:val="397"/>
        </w:trPr>
        <w:tc>
          <w:tcPr>
            <w:tcW w:w="2943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42C95EBE" w14:textId="77777777" w:rsidR="001B53C0" w:rsidRPr="00430AD2" w:rsidRDefault="001B53C0" w:rsidP="001B53C0">
            <w:pPr>
              <w:spacing w:before="60" w:after="60"/>
            </w:pPr>
            <w:r>
              <w:t>Zadavatel</w:t>
            </w:r>
          </w:p>
        </w:tc>
        <w:tc>
          <w:tcPr>
            <w:tcW w:w="6269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149658D5" w14:textId="5BA4DA42" w:rsidR="001B53C0" w:rsidRDefault="00512377" w:rsidP="001B53C0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17B13D1B" w14:textId="77777777" w:rsidR="001B53C0" w:rsidRDefault="001B53C0" w:rsidP="001B53C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63D16A9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81EE22" w14:textId="77777777" w:rsidR="001B53C0" w:rsidRPr="00430AD2" w:rsidRDefault="001B53C0" w:rsidP="000342B5">
            <w:pPr>
              <w:spacing w:before="60" w:after="60"/>
            </w:pPr>
            <w:r w:rsidRPr="00430AD2"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499401A" w14:textId="77777777" w:rsidR="001B53C0" w:rsidRPr="00CC4694" w:rsidRDefault="001B53C0" w:rsidP="000342B5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  <w:tr w:rsidR="001B53C0" w:rsidRPr="00430AD2" w14:paraId="56FBFF4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09B3CD7" w14:textId="77777777" w:rsidR="001B53C0" w:rsidRPr="00430AD2" w:rsidRDefault="001B53C0" w:rsidP="000342B5">
            <w:pPr>
              <w:spacing w:before="60" w:after="60"/>
            </w:pPr>
            <w:r w:rsidRPr="00430AD2">
              <w:t>Sídlo účastníka</w:t>
            </w:r>
          </w:p>
        </w:tc>
        <w:tc>
          <w:tcPr>
            <w:tcW w:w="6269" w:type="dxa"/>
            <w:vAlign w:val="center"/>
          </w:tcPr>
          <w:p w14:paraId="6E79F013" w14:textId="77777777" w:rsidR="001B53C0" w:rsidRPr="00CC4694" w:rsidRDefault="001B53C0" w:rsidP="000342B5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  <w:tr w:rsidR="001B53C0" w:rsidRPr="00430AD2" w14:paraId="056A7692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C7D936D" w14:textId="77777777" w:rsidR="001B53C0" w:rsidRPr="00430AD2" w:rsidRDefault="001B53C0" w:rsidP="000342B5">
            <w:pPr>
              <w:spacing w:before="60" w:after="60"/>
            </w:pPr>
            <w:r w:rsidRPr="00430AD2"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88D7266" w14:textId="77777777" w:rsidR="001B53C0" w:rsidRPr="00CC4694" w:rsidRDefault="001B53C0" w:rsidP="000342B5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</w:tbl>
    <w:p w14:paraId="60536567" w14:textId="77777777" w:rsidR="001B53C0" w:rsidRDefault="001B53C0" w:rsidP="001B53C0"/>
    <w:p w14:paraId="7A65FA41" w14:textId="77777777" w:rsidR="001B53C0" w:rsidRPr="00E429AA" w:rsidRDefault="001B53C0" w:rsidP="001B53C0">
      <w:r w:rsidRPr="00E429AA">
        <w:t>Jako účastník zadávacího řízení na výše uvedenou veřejnou zakázku předkládám seznam poddodavatelů včetně určení části veřejné zakázky, kterou hodlám plnit prostřednictvím poddodavatelů.</w:t>
      </w:r>
    </w:p>
    <w:p w14:paraId="353E87A6" w14:textId="77777777" w:rsidR="001B53C0" w:rsidRPr="00A25C46" w:rsidRDefault="001B53C0" w:rsidP="001B53C0">
      <w:pPr>
        <w:rPr>
          <w:i/>
          <w:iCs/>
          <w:highlight w:val="yellow"/>
        </w:rPr>
      </w:pPr>
      <w:r w:rsidRPr="00A25C46">
        <w:rPr>
          <w:i/>
          <w:iCs/>
          <w:highlight w:val="yellow"/>
        </w:rPr>
        <w:t>Alternativně</w:t>
      </w:r>
      <w:r>
        <w:rPr>
          <w:rStyle w:val="Znakapoznpodarou"/>
          <w:i/>
          <w:iCs/>
          <w:highlight w:val="yellow"/>
        </w:rPr>
        <w:footnoteReference w:id="2"/>
      </w:r>
      <w:r w:rsidRPr="00A25C46">
        <w:rPr>
          <w:i/>
          <w:iCs/>
          <w:highlight w:val="yellow"/>
        </w:rPr>
        <w:t>:</w:t>
      </w:r>
    </w:p>
    <w:p w14:paraId="421A6EA1" w14:textId="43D33154" w:rsidR="001B53C0" w:rsidRPr="00FC78F7" w:rsidRDefault="001B53C0" w:rsidP="00FC78F7">
      <w:r w:rsidRPr="00E429AA">
        <w:t>Jako účastník zadávacího řízení na výše uvedenou veřejnou zakázku prohlašuji, že pro plnění veřejné zakázky nehodlám využít poddodavatele.</w:t>
      </w:r>
    </w:p>
    <w:p w14:paraId="0B13005E" w14:textId="77777777" w:rsidR="001B53C0" w:rsidRPr="004533C5" w:rsidRDefault="001B53C0" w:rsidP="001B53C0">
      <w:pPr>
        <w:pStyle w:val="Podnadpis1"/>
        <w:spacing w:after="120"/>
        <w:rPr>
          <w:sz w:val="24"/>
          <w:szCs w:val="24"/>
        </w:rPr>
      </w:pPr>
      <w:r w:rsidRPr="004533C5">
        <w:rPr>
          <w:sz w:val="24"/>
          <w:szCs w:val="24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B53C0" w14:paraId="205498B6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301BC82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č.1</w:t>
            </w:r>
          </w:p>
        </w:tc>
        <w:tc>
          <w:tcPr>
            <w:tcW w:w="6269" w:type="dxa"/>
            <w:vAlign w:val="center"/>
          </w:tcPr>
          <w:p w14:paraId="24A9C76E" w14:textId="77777777" w:rsidR="001B53C0" w:rsidRPr="00337F01" w:rsidRDefault="001B53C0" w:rsidP="000342B5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</w:t>
            </w:r>
            <w:r w:rsidRPr="00337F01">
              <w:rPr>
                <w:b/>
                <w:highlight w:val="cyan"/>
                <w:lang w:eastAsia="cs-CZ"/>
              </w:rPr>
              <w:t>k doplnění</w:t>
            </w:r>
            <w:r w:rsidRPr="00337F01">
              <w:rPr>
                <w:highlight w:val="cyan"/>
                <w:lang w:eastAsia="cs-CZ"/>
              </w:rPr>
              <w:t>]</w:t>
            </w:r>
          </w:p>
        </w:tc>
      </w:tr>
      <w:tr w:rsidR="001B53C0" w14:paraId="5639B1B4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873381C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273C7AA4" w14:textId="77777777" w:rsidR="001B53C0" w:rsidRPr="00337F01" w:rsidRDefault="001B53C0" w:rsidP="000342B5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107D3B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E63353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3EFD24E5" w14:textId="77777777" w:rsidR="001B53C0" w:rsidRPr="00337F01" w:rsidRDefault="001B53C0" w:rsidP="000342B5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4457EDD6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2F696D4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7A91BEF6" w14:textId="77777777" w:rsidR="001B53C0" w:rsidRPr="00337F01" w:rsidRDefault="001B53C0" w:rsidP="000342B5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ANO/NE</w:t>
            </w:r>
          </w:p>
        </w:tc>
      </w:tr>
      <w:tr w:rsidR="001B53C0" w14:paraId="02DBA962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C4BF7FD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0975AF88" w14:textId="77777777" w:rsidR="001B53C0" w:rsidRPr="00337F01" w:rsidRDefault="001B53C0" w:rsidP="000342B5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38DC6E13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FFDD830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 2</w:t>
            </w:r>
          </w:p>
        </w:tc>
        <w:tc>
          <w:tcPr>
            <w:tcW w:w="6269" w:type="dxa"/>
            <w:vAlign w:val="center"/>
          </w:tcPr>
          <w:p w14:paraId="085B7D23" w14:textId="77777777" w:rsidR="001B53C0" w:rsidRPr="00337F01" w:rsidRDefault="001B53C0" w:rsidP="000342B5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</w:t>
            </w:r>
            <w:r w:rsidRPr="00337F01">
              <w:rPr>
                <w:b/>
                <w:highlight w:val="cyan"/>
                <w:lang w:eastAsia="cs-CZ"/>
              </w:rPr>
              <w:t>k doplnění</w:t>
            </w:r>
            <w:r w:rsidRPr="00337F01">
              <w:rPr>
                <w:highlight w:val="cyan"/>
                <w:lang w:eastAsia="cs-CZ"/>
              </w:rPr>
              <w:t>]</w:t>
            </w:r>
          </w:p>
        </w:tc>
      </w:tr>
      <w:tr w:rsidR="001B53C0" w14:paraId="4E3B3EBB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B7797E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60A8FCB" w14:textId="77777777" w:rsidR="001B53C0" w:rsidRPr="00337F01" w:rsidRDefault="001B53C0" w:rsidP="000342B5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5B9E372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1E2598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7392A3AE" w14:textId="77777777" w:rsidR="001B53C0" w:rsidRPr="00337F01" w:rsidRDefault="001B53C0" w:rsidP="000342B5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24B5CF5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FB6D79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0478ADF2" w14:textId="77777777" w:rsidR="001B53C0" w:rsidRPr="00337F01" w:rsidRDefault="001B53C0" w:rsidP="000342B5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ANO/NE</w:t>
            </w:r>
          </w:p>
        </w:tc>
      </w:tr>
      <w:tr w:rsidR="001B53C0" w14:paraId="5CC80AC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DE01FC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4A3134EB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</w:tbl>
    <w:p w14:paraId="3703700E" w14:textId="77777777" w:rsidR="001B53C0" w:rsidRDefault="001B53C0" w:rsidP="001B53C0">
      <w:pPr>
        <w:rPr>
          <w:i/>
          <w:lang w:eastAsia="cs-CZ"/>
        </w:rPr>
      </w:pPr>
    </w:p>
    <w:p w14:paraId="395A8291" w14:textId="62534073" w:rsidR="001B53C0" w:rsidRPr="00FC78F7" w:rsidRDefault="001B53C0" w:rsidP="00FC78F7">
      <w:pPr>
        <w:tabs>
          <w:tab w:val="left" w:pos="1276"/>
        </w:tabs>
        <w:rPr>
          <w:i/>
        </w:rPr>
      </w:pPr>
      <w:r w:rsidRPr="000409E9">
        <w:rPr>
          <w:i/>
        </w:rPr>
        <w:t>*</w:t>
      </w:r>
      <w:r>
        <w:rPr>
          <w:i/>
        </w:rPr>
        <w:t>Řádky t</w:t>
      </w:r>
      <w:r w:rsidRPr="000409E9">
        <w:rPr>
          <w:i/>
        </w:rPr>
        <w:t>abulk</w:t>
      </w:r>
      <w:r>
        <w:rPr>
          <w:i/>
        </w:rPr>
        <w:t>y</w:t>
      </w:r>
      <w:r w:rsidRPr="000409E9">
        <w:rPr>
          <w:i/>
        </w:rPr>
        <w:t xml:space="preserve"> bud</w:t>
      </w:r>
      <w:r>
        <w:rPr>
          <w:i/>
        </w:rPr>
        <w:t>ou</w:t>
      </w:r>
      <w:r w:rsidRPr="000409E9">
        <w:rPr>
          <w:i/>
        </w:rPr>
        <w:t xml:space="preserve"> zkopírová</w:t>
      </w:r>
      <w:r>
        <w:rPr>
          <w:i/>
        </w:rPr>
        <w:t>ny či ubrány</w:t>
      </w:r>
      <w:r w:rsidRPr="000409E9">
        <w:rPr>
          <w:i/>
        </w:rPr>
        <w:t xml:space="preserve"> </w:t>
      </w:r>
      <w:r>
        <w:rPr>
          <w:i/>
        </w:rPr>
        <w:t>dle potřeby – dle počtu poddodavatelů.</w:t>
      </w:r>
    </w:p>
    <w:p w14:paraId="69CB71E8" w14:textId="3858950A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F8F42C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41AB17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3F17CFE4" w14:textId="5B395298" w:rsidR="00D016B4" w:rsidRPr="00C37805" w:rsidRDefault="00512377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283E4C">
              <w:rPr>
                <w:b/>
                <w:szCs w:val="22"/>
                <w:lang w:eastAsia="cs-CZ"/>
              </w:rPr>
              <w:t>Digitalizace vnitřní správy a řízení dokumentů Univerzity Hradec Králové</w:t>
            </w:r>
          </w:p>
        </w:tc>
      </w:tr>
      <w:tr w:rsidR="00D016B4" w:rsidRPr="00EC5284" w14:paraId="558647F3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600D9A8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69AAB8F4" w14:textId="21D836DC" w:rsidR="00D016B4" w:rsidRPr="003E7ED6" w:rsidRDefault="00512377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9A43B0">
              <w:rPr>
                <w:szCs w:val="22"/>
              </w:rPr>
              <w:t>Univerzita Hradec Králové</w:t>
            </w:r>
          </w:p>
        </w:tc>
      </w:tr>
    </w:tbl>
    <w:p w14:paraId="5A07B0E9" w14:textId="77777777" w:rsidR="00D016B4" w:rsidRPr="00EC5284" w:rsidRDefault="00D016B4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D016B4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D016B4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D016B4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77777777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lastRenderedPageBreak/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51842D8E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5B6247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5B6247">
        <w:rPr>
          <w:szCs w:val="22"/>
          <w:highlight w:val="cyan"/>
          <w:lang w:eastAsia="cs-CZ"/>
        </w:rPr>
        <w:t>[doplnit]</w:t>
      </w:r>
    </w:p>
    <w:p w14:paraId="56D47CE6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0C85501" w14:textId="77777777" w:rsidR="00D016B4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071CBDA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8A61E6B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7E9DFDE" w14:textId="77777777" w:rsidR="00D016B4" w:rsidRPr="005B6247" w:rsidRDefault="00D016B4" w:rsidP="00D016B4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5B6247">
        <w:rPr>
          <w:szCs w:val="22"/>
          <w:highlight w:val="cyan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D016B4">
      <w:headerReference w:type="default" r:id="rId12"/>
      <w:footerReference w:type="default" r:id="rId13"/>
      <w:headerReference w:type="first" r:id="rId14"/>
      <w:pgSz w:w="11906" w:h="16838"/>
      <w:pgMar w:top="13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1DC3" w14:textId="77777777" w:rsidR="00D815AE" w:rsidRDefault="00D815AE" w:rsidP="00D2613C">
      <w:r>
        <w:separator/>
      </w:r>
    </w:p>
  </w:endnote>
  <w:endnote w:type="continuationSeparator" w:id="0">
    <w:p w14:paraId="052A0FC0" w14:textId="77777777" w:rsidR="00D815AE" w:rsidRDefault="00D815AE" w:rsidP="00D2613C">
      <w:r>
        <w:continuationSeparator/>
      </w:r>
    </w:p>
  </w:endnote>
  <w:endnote w:type="continuationNotice" w:id="1">
    <w:p w14:paraId="6DBC58A9" w14:textId="77777777" w:rsidR="00D815AE" w:rsidRDefault="00D815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8BDF" w14:textId="77777777" w:rsidR="00D815AE" w:rsidRDefault="00D815AE" w:rsidP="00D2613C">
      <w:r>
        <w:separator/>
      </w:r>
    </w:p>
  </w:footnote>
  <w:footnote w:type="continuationSeparator" w:id="0">
    <w:p w14:paraId="282EB78A" w14:textId="77777777" w:rsidR="00D815AE" w:rsidRDefault="00D815AE" w:rsidP="00D2613C">
      <w:r>
        <w:continuationSeparator/>
      </w:r>
    </w:p>
  </w:footnote>
  <w:footnote w:type="continuationNotice" w:id="1">
    <w:p w14:paraId="012A938A" w14:textId="77777777" w:rsidR="00D815AE" w:rsidRDefault="00D815AE">
      <w:pPr>
        <w:spacing w:line="240" w:lineRule="auto"/>
      </w:pPr>
    </w:p>
  </w:footnote>
  <w:footnote w:id="2">
    <w:p w14:paraId="7004B143" w14:textId="77777777" w:rsidR="001B53C0" w:rsidRDefault="001B53C0" w:rsidP="001B53C0">
      <w:pPr>
        <w:pStyle w:val="Textpoznpodarou"/>
      </w:pPr>
      <w:r>
        <w:rPr>
          <w:rStyle w:val="Znakapoznpodarou"/>
        </w:rPr>
        <w:footnoteRef/>
      </w:r>
      <w:r>
        <w:t xml:space="preserve"> Účastník zvolí relevantní variantu, druhou variantu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051EC240" w:rsidR="00D016B4" w:rsidRDefault="00D016B4">
    <w:pPr>
      <w:pStyle w:val="Zhlav"/>
    </w:pPr>
  </w:p>
  <w:p w14:paraId="4C3A49CA" w14:textId="77777777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DC19BC"/>
    <w:multiLevelType w:val="hybridMultilevel"/>
    <w:tmpl w:val="EA2C5D46"/>
    <w:lvl w:ilvl="0" w:tplc="8FDEE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u w:color="0B91D0"/>
      </w:rPr>
    </w:lvl>
    <w:lvl w:ilvl="1" w:tplc="A9604452">
      <w:numFmt w:val="bullet"/>
      <w:lvlText w:val="•"/>
      <w:lvlJc w:val="left"/>
      <w:pPr>
        <w:ind w:left="1430" w:hanging="71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6C4"/>
    <w:multiLevelType w:val="hybridMultilevel"/>
    <w:tmpl w:val="FC1410CE"/>
    <w:lvl w:ilvl="0" w:tplc="8FDEE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u w:color="0B91D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7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71B51"/>
    <w:multiLevelType w:val="hybridMultilevel"/>
    <w:tmpl w:val="74F2F724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F51D6"/>
    <w:multiLevelType w:val="hybridMultilevel"/>
    <w:tmpl w:val="9C66A63E"/>
    <w:lvl w:ilvl="0" w:tplc="8FDEE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u w:color="0B91D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1" w15:restartNumberingAfterBreak="0">
    <w:nsid w:val="2BBB5200"/>
    <w:multiLevelType w:val="hybridMultilevel"/>
    <w:tmpl w:val="FADA265A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D4910"/>
    <w:multiLevelType w:val="hybridMultilevel"/>
    <w:tmpl w:val="AE7EA4D2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D160D"/>
    <w:multiLevelType w:val="hybridMultilevel"/>
    <w:tmpl w:val="50AEB380"/>
    <w:lvl w:ilvl="0" w:tplc="8FDEE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u w:color="0B91D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41150617"/>
    <w:multiLevelType w:val="hybridMultilevel"/>
    <w:tmpl w:val="BF5EEA9E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513774"/>
    <w:multiLevelType w:val="hybridMultilevel"/>
    <w:tmpl w:val="7AEAC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3338B"/>
    <w:multiLevelType w:val="hybridMultilevel"/>
    <w:tmpl w:val="0CA465C0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47A28"/>
    <w:multiLevelType w:val="hybridMultilevel"/>
    <w:tmpl w:val="EBE072A4"/>
    <w:lvl w:ilvl="0" w:tplc="7AB4B44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A1AC7"/>
    <w:multiLevelType w:val="hybridMultilevel"/>
    <w:tmpl w:val="03483004"/>
    <w:lvl w:ilvl="0" w:tplc="84042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91D0"/>
        <w:u w:color="0B91D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C906891"/>
    <w:multiLevelType w:val="hybridMultilevel"/>
    <w:tmpl w:val="9614F6EC"/>
    <w:lvl w:ilvl="0" w:tplc="D68C5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2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2"/>
  </w:num>
  <w:num w:numId="4" w16cid:durableId="1489705414">
    <w:abstractNumId w:val="6"/>
  </w:num>
  <w:num w:numId="5" w16cid:durableId="440958332">
    <w:abstractNumId w:val="25"/>
  </w:num>
  <w:num w:numId="6" w16cid:durableId="229117145">
    <w:abstractNumId w:val="23"/>
  </w:num>
  <w:num w:numId="7" w16cid:durableId="527254800">
    <w:abstractNumId w:val="17"/>
  </w:num>
  <w:num w:numId="8" w16cid:durableId="887306448">
    <w:abstractNumId w:val="15"/>
  </w:num>
  <w:num w:numId="9" w16cid:durableId="1475483371">
    <w:abstractNumId w:val="5"/>
  </w:num>
  <w:num w:numId="10" w16cid:durableId="170178544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7"/>
  </w:num>
  <w:num w:numId="12" w16cid:durableId="1704209291">
    <w:abstractNumId w:val="3"/>
  </w:num>
  <w:num w:numId="13" w16cid:durableId="408890612">
    <w:abstractNumId w:val="23"/>
    <w:lvlOverride w:ilvl="0">
      <w:startOverride w:val="1"/>
    </w:lvlOverride>
  </w:num>
  <w:num w:numId="14" w16cid:durableId="1704482416">
    <w:abstractNumId w:val="10"/>
  </w:num>
  <w:num w:numId="15" w16cid:durableId="107168279">
    <w:abstractNumId w:val="13"/>
  </w:num>
  <w:num w:numId="16" w16cid:durableId="1627464978">
    <w:abstractNumId w:val="19"/>
  </w:num>
  <w:num w:numId="17" w16cid:durableId="696200837">
    <w:abstractNumId w:val="21"/>
  </w:num>
  <w:num w:numId="18" w16cid:durableId="1856570800">
    <w:abstractNumId w:val="26"/>
  </w:num>
  <w:num w:numId="19" w16cid:durableId="1252853717">
    <w:abstractNumId w:val="14"/>
  </w:num>
  <w:num w:numId="20" w16cid:durableId="991250663">
    <w:abstractNumId w:val="1"/>
  </w:num>
  <w:num w:numId="21" w16cid:durableId="1785538705">
    <w:abstractNumId w:val="4"/>
  </w:num>
  <w:num w:numId="22" w16cid:durableId="791940370">
    <w:abstractNumId w:val="9"/>
  </w:num>
  <w:num w:numId="23" w16cid:durableId="40516648">
    <w:abstractNumId w:val="5"/>
  </w:num>
  <w:num w:numId="24" w16cid:durableId="1977954898">
    <w:abstractNumId w:val="5"/>
  </w:num>
  <w:num w:numId="25" w16cid:durableId="1816602400">
    <w:abstractNumId w:val="5"/>
  </w:num>
  <w:num w:numId="26" w16cid:durableId="327025015">
    <w:abstractNumId w:val="5"/>
  </w:num>
  <w:num w:numId="27" w16cid:durableId="1554460432">
    <w:abstractNumId w:val="5"/>
  </w:num>
  <w:num w:numId="28" w16cid:durableId="812715014">
    <w:abstractNumId w:val="5"/>
  </w:num>
  <w:num w:numId="29" w16cid:durableId="1910386013">
    <w:abstractNumId w:val="8"/>
  </w:num>
  <w:num w:numId="30" w16cid:durableId="427894771">
    <w:abstractNumId w:val="20"/>
  </w:num>
  <w:num w:numId="31" w16cid:durableId="1141380975">
    <w:abstractNumId w:val="11"/>
  </w:num>
  <w:num w:numId="32" w16cid:durableId="1594051874">
    <w:abstractNumId w:val="22"/>
  </w:num>
  <w:num w:numId="33" w16cid:durableId="1117454764">
    <w:abstractNumId w:val="16"/>
  </w:num>
  <w:num w:numId="34" w16cid:durableId="1744452392">
    <w:abstractNumId w:val="12"/>
  </w:num>
  <w:num w:numId="35" w16cid:durableId="71593719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0ACC"/>
    <w:rsid w:val="000025B9"/>
    <w:rsid w:val="0000703E"/>
    <w:rsid w:val="00007D5D"/>
    <w:rsid w:val="00010A25"/>
    <w:rsid w:val="000121DC"/>
    <w:rsid w:val="00015BF3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409E9"/>
    <w:rsid w:val="0004113F"/>
    <w:rsid w:val="0004174E"/>
    <w:rsid w:val="00042008"/>
    <w:rsid w:val="00042136"/>
    <w:rsid w:val="00042625"/>
    <w:rsid w:val="00044B3B"/>
    <w:rsid w:val="0005147D"/>
    <w:rsid w:val="000535C6"/>
    <w:rsid w:val="00053957"/>
    <w:rsid w:val="0005783A"/>
    <w:rsid w:val="00060520"/>
    <w:rsid w:val="00062F16"/>
    <w:rsid w:val="000633E4"/>
    <w:rsid w:val="0006777F"/>
    <w:rsid w:val="00073BDE"/>
    <w:rsid w:val="00075962"/>
    <w:rsid w:val="0008141A"/>
    <w:rsid w:val="000844B0"/>
    <w:rsid w:val="000864B0"/>
    <w:rsid w:val="00090A52"/>
    <w:rsid w:val="000918DC"/>
    <w:rsid w:val="00095730"/>
    <w:rsid w:val="00096FC0"/>
    <w:rsid w:val="00097CDA"/>
    <w:rsid w:val="000A1529"/>
    <w:rsid w:val="000A33FE"/>
    <w:rsid w:val="000A42AC"/>
    <w:rsid w:val="000A7E03"/>
    <w:rsid w:val="000B0E80"/>
    <w:rsid w:val="000B10B2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D765C"/>
    <w:rsid w:val="000E63D1"/>
    <w:rsid w:val="000F0B8B"/>
    <w:rsid w:val="000F2651"/>
    <w:rsid w:val="000F2BF1"/>
    <w:rsid w:val="000F2F4C"/>
    <w:rsid w:val="000F6301"/>
    <w:rsid w:val="000F6868"/>
    <w:rsid w:val="000F6C68"/>
    <w:rsid w:val="00102360"/>
    <w:rsid w:val="00102A5C"/>
    <w:rsid w:val="00104823"/>
    <w:rsid w:val="001054F3"/>
    <w:rsid w:val="00105ACF"/>
    <w:rsid w:val="00107205"/>
    <w:rsid w:val="00107284"/>
    <w:rsid w:val="00112B78"/>
    <w:rsid w:val="00123B0F"/>
    <w:rsid w:val="001244EC"/>
    <w:rsid w:val="00124A06"/>
    <w:rsid w:val="0012694F"/>
    <w:rsid w:val="00126FEC"/>
    <w:rsid w:val="00132065"/>
    <w:rsid w:val="00133A38"/>
    <w:rsid w:val="0013446F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18F"/>
    <w:rsid w:val="00166904"/>
    <w:rsid w:val="00166CC2"/>
    <w:rsid w:val="001700B6"/>
    <w:rsid w:val="00170C83"/>
    <w:rsid w:val="00171AE2"/>
    <w:rsid w:val="00174037"/>
    <w:rsid w:val="001748FD"/>
    <w:rsid w:val="00176775"/>
    <w:rsid w:val="001774F0"/>
    <w:rsid w:val="001828D0"/>
    <w:rsid w:val="00184C4C"/>
    <w:rsid w:val="0019148C"/>
    <w:rsid w:val="00195F5D"/>
    <w:rsid w:val="001972B0"/>
    <w:rsid w:val="00197F2C"/>
    <w:rsid w:val="001A33E7"/>
    <w:rsid w:val="001A5739"/>
    <w:rsid w:val="001B0E29"/>
    <w:rsid w:val="001B22A3"/>
    <w:rsid w:val="001B261C"/>
    <w:rsid w:val="001B2964"/>
    <w:rsid w:val="001B3F7C"/>
    <w:rsid w:val="001B53C0"/>
    <w:rsid w:val="001B7C2B"/>
    <w:rsid w:val="001B7C8A"/>
    <w:rsid w:val="001C0BF1"/>
    <w:rsid w:val="001C2416"/>
    <w:rsid w:val="001C37B4"/>
    <w:rsid w:val="001C634A"/>
    <w:rsid w:val="001C659D"/>
    <w:rsid w:val="001C6B9D"/>
    <w:rsid w:val="001C76E5"/>
    <w:rsid w:val="001D114F"/>
    <w:rsid w:val="001D13A4"/>
    <w:rsid w:val="001D2CB9"/>
    <w:rsid w:val="001D3B33"/>
    <w:rsid w:val="001D465A"/>
    <w:rsid w:val="001D4DBB"/>
    <w:rsid w:val="001D6785"/>
    <w:rsid w:val="001E01DA"/>
    <w:rsid w:val="001E0E00"/>
    <w:rsid w:val="001E1904"/>
    <w:rsid w:val="001E4A1F"/>
    <w:rsid w:val="001F0C86"/>
    <w:rsid w:val="001F19DF"/>
    <w:rsid w:val="001F1E0D"/>
    <w:rsid w:val="001F24F9"/>
    <w:rsid w:val="001F3137"/>
    <w:rsid w:val="001F5D1C"/>
    <w:rsid w:val="001F5E80"/>
    <w:rsid w:val="001F628E"/>
    <w:rsid w:val="002010C6"/>
    <w:rsid w:val="0020339E"/>
    <w:rsid w:val="00203815"/>
    <w:rsid w:val="00205E7A"/>
    <w:rsid w:val="002067C1"/>
    <w:rsid w:val="00206ABA"/>
    <w:rsid w:val="00207344"/>
    <w:rsid w:val="00207ECA"/>
    <w:rsid w:val="0021039E"/>
    <w:rsid w:val="0021355B"/>
    <w:rsid w:val="002174FB"/>
    <w:rsid w:val="00217C36"/>
    <w:rsid w:val="00223400"/>
    <w:rsid w:val="00223A51"/>
    <w:rsid w:val="00223EB4"/>
    <w:rsid w:val="002248FD"/>
    <w:rsid w:val="00225004"/>
    <w:rsid w:val="0023075C"/>
    <w:rsid w:val="00234FC7"/>
    <w:rsid w:val="00243D20"/>
    <w:rsid w:val="002442CE"/>
    <w:rsid w:val="002501EF"/>
    <w:rsid w:val="0025331B"/>
    <w:rsid w:val="00253346"/>
    <w:rsid w:val="00254E2E"/>
    <w:rsid w:val="0026736F"/>
    <w:rsid w:val="00270232"/>
    <w:rsid w:val="002719B2"/>
    <w:rsid w:val="00272671"/>
    <w:rsid w:val="002751C7"/>
    <w:rsid w:val="002757CD"/>
    <w:rsid w:val="00281565"/>
    <w:rsid w:val="00283BBB"/>
    <w:rsid w:val="00285354"/>
    <w:rsid w:val="00286684"/>
    <w:rsid w:val="00286CA4"/>
    <w:rsid w:val="00290D77"/>
    <w:rsid w:val="00291113"/>
    <w:rsid w:val="002922D9"/>
    <w:rsid w:val="002927E1"/>
    <w:rsid w:val="002951E3"/>
    <w:rsid w:val="00295BE4"/>
    <w:rsid w:val="002A1195"/>
    <w:rsid w:val="002A4C9A"/>
    <w:rsid w:val="002A4EB7"/>
    <w:rsid w:val="002A733F"/>
    <w:rsid w:val="002A73C5"/>
    <w:rsid w:val="002A7D23"/>
    <w:rsid w:val="002B048E"/>
    <w:rsid w:val="002B1F44"/>
    <w:rsid w:val="002B2642"/>
    <w:rsid w:val="002B3137"/>
    <w:rsid w:val="002C3279"/>
    <w:rsid w:val="002C43AD"/>
    <w:rsid w:val="002C5388"/>
    <w:rsid w:val="002C5577"/>
    <w:rsid w:val="002C6AD4"/>
    <w:rsid w:val="002C798F"/>
    <w:rsid w:val="002D1B35"/>
    <w:rsid w:val="002D33AD"/>
    <w:rsid w:val="002D5137"/>
    <w:rsid w:val="002E2DD5"/>
    <w:rsid w:val="002F0253"/>
    <w:rsid w:val="002F0EB5"/>
    <w:rsid w:val="002F2BF0"/>
    <w:rsid w:val="002F4407"/>
    <w:rsid w:val="002F47E0"/>
    <w:rsid w:val="002F4E0A"/>
    <w:rsid w:val="002F61D4"/>
    <w:rsid w:val="002F77A5"/>
    <w:rsid w:val="00300922"/>
    <w:rsid w:val="00301F02"/>
    <w:rsid w:val="003070B1"/>
    <w:rsid w:val="00307C56"/>
    <w:rsid w:val="003113DF"/>
    <w:rsid w:val="00312CEF"/>
    <w:rsid w:val="0031443A"/>
    <w:rsid w:val="00316591"/>
    <w:rsid w:val="00317CA4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2010"/>
    <w:rsid w:val="0035382A"/>
    <w:rsid w:val="0035397D"/>
    <w:rsid w:val="00354DEF"/>
    <w:rsid w:val="00355608"/>
    <w:rsid w:val="003571EB"/>
    <w:rsid w:val="00362365"/>
    <w:rsid w:val="00362B0F"/>
    <w:rsid w:val="003632FD"/>
    <w:rsid w:val="003634BC"/>
    <w:rsid w:val="003649F9"/>
    <w:rsid w:val="00367154"/>
    <w:rsid w:val="0037016B"/>
    <w:rsid w:val="00372519"/>
    <w:rsid w:val="00373313"/>
    <w:rsid w:val="003749C9"/>
    <w:rsid w:val="003762CA"/>
    <w:rsid w:val="00376447"/>
    <w:rsid w:val="0037645F"/>
    <w:rsid w:val="003812C7"/>
    <w:rsid w:val="0038229F"/>
    <w:rsid w:val="003853D5"/>
    <w:rsid w:val="00386A44"/>
    <w:rsid w:val="00390822"/>
    <w:rsid w:val="00391003"/>
    <w:rsid w:val="00393E34"/>
    <w:rsid w:val="003950C5"/>
    <w:rsid w:val="00395B00"/>
    <w:rsid w:val="00397DDD"/>
    <w:rsid w:val="003A0A74"/>
    <w:rsid w:val="003A1453"/>
    <w:rsid w:val="003A3883"/>
    <w:rsid w:val="003A3DF5"/>
    <w:rsid w:val="003A4D30"/>
    <w:rsid w:val="003A560C"/>
    <w:rsid w:val="003B245A"/>
    <w:rsid w:val="003B54E1"/>
    <w:rsid w:val="003B6D16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6382"/>
    <w:rsid w:val="003D6B88"/>
    <w:rsid w:val="003D73D4"/>
    <w:rsid w:val="003D7B14"/>
    <w:rsid w:val="003E1430"/>
    <w:rsid w:val="003E1A5C"/>
    <w:rsid w:val="003E3438"/>
    <w:rsid w:val="003E3E94"/>
    <w:rsid w:val="003E4534"/>
    <w:rsid w:val="003E6FCE"/>
    <w:rsid w:val="003E7C90"/>
    <w:rsid w:val="003F2728"/>
    <w:rsid w:val="003F3794"/>
    <w:rsid w:val="003F4372"/>
    <w:rsid w:val="003F7348"/>
    <w:rsid w:val="004033A8"/>
    <w:rsid w:val="00406762"/>
    <w:rsid w:val="0040690D"/>
    <w:rsid w:val="00406CCB"/>
    <w:rsid w:val="0040756B"/>
    <w:rsid w:val="0041311C"/>
    <w:rsid w:val="00416451"/>
    <w:rsid w:val="00421B1C"/>
    <w:rsid w:val="00423BD7"/>
    <w:rsid w:val="00427A05"/>
    <w:rsid w:val="00430841"/>
    <w:rsid w:val="00430AD2"/>
    <w:rsid w:val="00430B4A"/>
    <w:rsid w:val="00431B49"/>
    <w:rsid w:val="0043258E"/>
    <w:rsid w:val="0043669E"/>
    <w:rsid w:val="0044116A"/>
    <w:rsid w:val="004434C2"/>
    <w:rsid w:val="0045047F"/>
    <w:rsid w:val="004515BF"/>
    <w:rsid w:val="004575D7"/>
    <w:rsid w:val="00461F00"/>
    <w:rsid w:val="004655E2"/>
    <w:rsid w:val="00465DB6"/>
    <w:rsid w:val="00466D1C"/>
    <w:rsid w:val="00476107"/>
    <w:rsid w:val="00476B95"/>
    <w:rsid w:val="00477750"/>
    <w:rsid w:val="004812D4"/>
    <w:rsid w:val="00481CB1"/>
    <w:rsid w:val="00484D24"/>
    <w:rsid w:val="00486B97"/>
    <w:rsid w:val="004875DA"/>
    <w:rsid w:val="0049196E"/>
    <w:rsid w:val="004933AF"/>
    <w:rsid w:val="0049469B"/>
    <w:rsid w:val="004956D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3EAF"/>
    <w:rsid w:val="004B7390"/>
    <w:rsid w:val="004B7DB9"/>
    <w:rsid w:val="004C3564"/>
    <w:rsid w:val="004C51FA"/>
    <w:rsid w:val="004C5BD3"/>
    <w:rsid w:val="004C5D41"/>
    <w:rsid w:val="004D06E4"/>
    <w:rsid w:val="004D097C"/>
    <w:rsid w:val="004D12E4"/>
    <w:rsid w:val="004D1A87"/>
    <w:rsid w:val="004D4FE3"/>
    <w:rsid w:val="004D7E79"/>
    <w:rsid w:val="004E0D9F"/>
    <w:rsid w:val="004E1922"/>
    <w:rsid w:val="004E3207"/>
    <w:rsid w:val="004E44AE"/>
    <w:rsid w:val="004F0587"/>
    <w:rsid w:val="004F2A05"/>
    <w:rsid w:val="004F40F9"/>
    <w:rsid w:val="004F5842"/>
    <w:rsid w:val="004F6B29"/>
    <w:rsid w:val="00500456"/>
    <w:rsid w:val="0050086C"/>
    <w:rsid w:val="005019E6"/>
    <w:rsid w:val="00503686"/>
    <w:rsid w:val="00503E2E"/>
    <w:rsid w:val="00503F1E"/>
    <w:rsid w:val="005059DE"/>
    <w:rsid w:val="00505B58"/>
    <w:rsid w:val="00511496"/>
    <w:rsid w:val="00511B8B"/>
    <w:rsid w:val="00512377"/>
    <w:rsid w:val="005125DD"/>
    <w:rsid w:val="00513751"/>
    <w:rsid w:val="0051779C"/>
    <w:rsid w:val="005201DD"/>
    <w:rsid w:val="0052238B"/>
    <w:rsid w:val="00525CC0"/>
    <w:rsid w:val="00526B69"/>
    <w:rsid w:val="00532D1E"/>
    <w:rsid w:val="00533137"/>
    <w:rsid w:val="00533BD0"/>
    <w:rsid w:val="00541AB4"/>
    <w:rsid w:val="005428C6"/>
    <w:rsid w:val="00542FC0"/>
    <w:rsid w:val="00545316"/>
    <w:rsid w:val="005455BC"/>
    <w:rsid w:val="00545A1C"/>
    <w:rsid w:val="00545F06"/>
    <w:rsid w:val="0055135D"/>
    <w:rsid w:val="005516F0"/>
    <w:rsid w:val="005545CE"/>
    <w:rsid w:val="00560405"/>
    <w:rsid w:val="005620F8"/>
    <w:rsid w:val="0056241E"/>
    <w:rsid w:val="0056319A"/>
    <w:rsid w:val="00563695"/>
    <w:rsid w:val="0056652D"/>
    <w:rsid w:val="005666F1"/>
    <w:rsid w:val="00570DE8"/>
    <w:rsid w:val="00571957"/>
    <w:rsid w:val="005761D2"/>
    <w:rsid w:val="00576DE5"/>
    <w:rsid w:val="00580462"/>
    <w:rsid w:val="00581A71"/>
    <w:rsid w:val="0058241C"/>
    <w:rsid w:val="0058470F"/>
    <w:rsid w:val="00586F29"/>
    <w:rsid w:val="00592CA9"/>
    <w:rsid w:val="00594E7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B6541"/>
    <w:rsid w:val="005C0EA4"/>
    <w:rsid w:val="005C454F"/>
    <w:rsid w:val="005D44B6"/>
    <w:rsid w:val="005D55F0"/>
    <w:rsid w:val="005D5A3D"/>
    <w:rsid w:val="005D7C38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2D8E"/>
    <w:rsid w:val="00604499"/>
    <w:rsid w:val="0060652F"/>
    <w:rsid w:val="00606659"/>
    <w:rsid w:val="00612804"/>
    <w:rsid w:val="00613789"/>
    <w:rsid w:val="00614988"/>
    <w:rsid w:val="00617298"/>
    <w:rsid w:val="006222A0"/>
    <w:rsid w:val="006231ED"/>
    <w:rsid w:val="00624EB8"/>
    <w:rsid w:val="00625178"/>
    <w:rsid w:val="00625A3D"/>
    <w:rsid w:val="00627682"/>
    <w:rsid w:val="0063224A"/>
    <w:rsid w:val="006327CF"/>
    <w:rsid w:val="006343C7"/>
    <w:rsid w:val="00640C26"/>
    <w:rsid w:val="00641790"/>
    <w:rsid w:val="00642494"/>
    <w:rsid w:val="00651E35"/>
    <w:rsid w:val="00652C01"/>
    <w:rsid w:val="006623C7"/>
    <w:rsid w:val="0066367F"/>
    <w:rsid w:val="00663CA8"/>
    <w:rsid w:val="0066427B"/>
    <w:rsid w:val="006656D9"/>
    <w:rsid w:val="00672B26"/>
    <w:rsid w:val="0067345A"/>
    <w:rsid w:val="006758AB"/>
    <w:rsid w:val="006760FD"/>
    <w:rsid w:val="00681458"/>
    <w:rsid w:val="00683B27"/>
    <w:rsid w:val="0068584A"/>
    <w:rsid w:val="00690D6B"/>
    <w:rsid w:val="006942FC"/>
    <w:rsid w:val="00695BA2"/>
    <w:rsid w:val="006A1D01"/>
    <w:rsid w:val="006A36FF"/>
    <w:rsid w:val="006A3A92"/>
    <w:rsid w:val="006A4398"/>
    <w:rsid w:val="006A516C"/>
    <w:rsid w:val="006A5384"/>
    <w:rsid w:val="006A544A"/>
    <w:rsid w:val="006A6C3A"/>
    <w:rsid w:val="006A754B"/>
    <w:rsid w:val="006B372A"/>
    <w:rsid w:val="006B48DC"/>
    <w:rsid w:val="006B659B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F2839"/>
    <w:rsid w:val="006F2B6B"/>
    <w:rsid w:val="006F3678"/>
    <w:rsid w:val="006F65F1"/>
    <w:rsid w:val="006F725E"/>
    <w:rsid w:val="006F776F"/>
    <w:rsid w:val="007033F8"/>
    <w:rsid w:val="00703A92"/>
    <w:rsid w:val="00704E57"/>
    <w:rsid w:val="007110D3"/>
    <w:rsid w:val="00712DB1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2AC"/>
    <w:rsid w:val="0074057F"/>
    <w:rsid w:val="00740B49"/>
    <w:rsid w:val="00745619"/>
    <w:rsid w:val="007470A6"/>
    <w:rsid w:val="00750134"/>
    <w:rsid w:val="00752C0B"/>
    <w:rsid w:val="00754372"/>
    <w:rsid w:val="0075460E"/>
    <w:rsid w:val="00760866"/>
    <w:rsid w:val="00762006"/>
    <w:rsid w:val="00766271"/>
    <w:rsid w:val="00766C4D"/>
    <w:rsid w:val="00772865"/>
    <w:rsid w:val="00772924"/>
    <w:rsid w:val="0077571C"/>
    <w:rsid w:val="00777008"/>
    <w:rsid w:val="00780FCD"/>
    <w:rsid w:val="00781E0E"/>
    <w:rsid w:val="00781F9E"/>
    <w:rsid w:val="00785CE4"/>
    <w:rsid w:val="00785D5E"/>
    <w:rsid w:val="0078703A"/>
    <w:rsid w:val="00791EED"/>
    <w:rsid w:val="00793B2E"/>
    <w:rsid w:val="00795397"/>
    <w:rsid w:val="00796147"/>
    <w:rsid w:val="007A4523"/>
    <w:rsid w:val="007B0FB7"/>
    <w:rsid w:val="007D0936"/>
    <w:rsid w:val="007D108C"/>
    <w:rsid w:val="007D1937"/>
    <w:rsid w:val="007D2838"/>
    <w:rsid w:val="007D41C3"/>
    <w:rsid w:val="007D7FC2"/>
    <w:rsid w:val="007E1118"/>
    <w:rsid w:val="007E5854"/>
    <w:rsid w:val="007F1B60"/>
    <w:rsid w:val="007F215D"/>
    <w:rsid w:val="007F23AC"/>
    <w:rsid w:val="007F4EC1"/>
    <w:rsid w:val="007F590D"/>
    <w:rsid w:val="007F6B66"/>
    <w:rsid w:val="007F7059"/>
    <w:rsid w:val="007F7DE4"/>
    <w:rsid w:val="00800AF4"/>
    <w:rsid w:val="008012BA"/>
    <w:rsid w:val="008022A6"/>
    <w:rsid w:val="008035B8"/>
    <w:rsid w:val="008107FA"/>
    <w:rsid w:val="008108E2"/>
    <w:rsid w:val="00812194"/>
    <w:rsid w:val="0081250E"/>
    <w:rsid w:val="00812D9A"/>
    <w:rsid w:val="00813DE6"/>
    <w:rsid w:val="0081415C"/>
    <w:rsid w:val="008141BA"/>
    <w:rsid w:val="00814D34"/>
    <w:rsid w:val="00816B61"/>
    <w:rsid w:val="0082022E"/>
    <w:rsid w:val="0082069B"/>
    <w:rsid w:val="008245DA"/>
    <w:rsid w:val="008278AB"/>
    <w:rsid w:val="00830D58"/>
    <w:rsid w:val="0083319E"/>
    <w:rsid w:val="008338D3"/>
    <w:rsid w:val="00833E5A"/>
    <w:rsid w:val="008423B5"/>
    <w:rsid w:val="008434B4"/>
    <w:rsid w:val="008434E2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2E8D"/>
    <w:rsid w:val="008846EE"/>
    <w:rsid w:val="00884806"/>
    <w:rsid w:val="008854C9"/>
    <w:rsid w:val="008864BA"/>
    <w:rsid w:val="008867AB"/>
    <w:rsid w:val="00886880"/>
    <w:rsid w:val="00893808"/>
    <w:rsid w:val="00897832"/>
    <w:rsid w:val="008A0FCA"/>
    <w:rsid w:val="008A1BDA"/>
    <w:rsid w:val="008B14F5"/>
    <w:rsid w:val="008B17F5"/>
    <w:rsid w:val="008B3951"/>
    <w:rsid w:val="008B5A75"/>
    <w:rsid w:val="008B6229"/>
    <w:rsid w:val="008B7DF2"/>
    <w:rsid w:val="008C095B"/>
    <w:rsid w:val="008C20B1"/>
    <w:rsid w:val="008C22AA"/>
    <w:rsid w:val="008C239C"/>
    <w:rsid w:val="008C3C25"/>
    <w:rsid w:val="008C4EDD"/>
    <w:rsid w:val="008C645F"/>
    <w:rsid w:val="008D1B5F"/>
    <w:rsid w:val="008D2E92"/>
    <w:rsid w:val="008D31D4"/>
    <w:rsid w:val="008D3495"/>
    <w:rsid w:val="008D35BF"/>
    <w:rsid w:val="008D4B1A"/>
    <w:rsid w:val="008D4EBA"/>
    <w:rsid w:val="008E061E"/>
    <w:rsid w:val="008E2900"/>
    <w:rsid w:val="008E30A6"/>
    <w:rsid w:val="008E4769"/>
    <w:rsid w:val="008F0B71"/>
    <w:rsid w:val="008F3DAF"/>
    <w:rsid w:val="008F5A5B"/>
    <w:rsid w:val="008F5F7B"/>
    <w:rsid w:val="008F6BA1"/>
    <w:rsid w:val="008F74FE"/>
    <w:rsid w:val="009004C0"/>
    <w:rsid w:val="00900835"/>
    <w:rsid w:val="009009CD"/>
    <w:rsid w:val="00903C90"/>
    <w:rsid w:val="00903FD4"/>
    <w:rsid w:val="00904C4A"/>
    <w:rsid w:val="00906D3D"/>
    <w:rsid w:val="009120D2"/>
    <w:rsid w:val="009152A1"/>
    <w:rsid w:val="00916D18"/>
    <w:rsid w:val="009171D4"/>
    <w:rsid w:val="00917CEF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6FB"/>
    <w:rsid w:val="0093382C"/>
    <w:rsid w:val="00934D26"/>
    <w:rsid w:val="00934FD1"/>
    <w:rsid w:val="009365AC"/>
    <w:rsid w:val="00936C99"/>
    <w:rsid w:val="00942E12"/>
    <w:rsid w:val="00944B16"/>
    <w:rsid w:val="00947D3D"/>
    <w:rsid w:val="009504BE"/>
    <w:rsid w:val="00951C7B"/>
    <w:rsid w:val="00952B8B"/>
    <w:rsid w:val="009559D0"/>
    <w:rsid w:val="009603D4"/>
    <w:rsid w:val="00960481"/>
    <w:rsid w:val="00961CC3"/>
    <w:rsid w:val="0096680F"/>
    <w:rsid w:val="00967B87"/>
    <w:rsid w:val="0097321C"/>
    <w:rsid w:val="0097324F"/>
    <w:rsid w:val="009738BB"/>
    <w:rsid w:val="00976C2E"/>
    <w:rsid w:val="0098223D"/>
    <w:rsid w:val="00982761"/>
    <w:rsid w:val="00982AAB"/>
    <w:rsid w:val="00983E00"/>
    <w:rsid w:val="009842E8"/>
    <w:rsid w:val="0098567D"/>
    <w:rsid w:val="00990C12"/>
    <w:rsid w:val="009957B5"/>
    <w:rsid w:val="00996B0F"/>
    <w:rsid w:val="00997EE2"/>
    <w:rsid w:val="009A3678"/>
    <w:rsid w:val="009A43B0"/>
    <w:rsid w:val="009A6614"/>
    <w:rsid w:val="009A714D"/>
    <w:rsid w:val="009B5942"/>
    <w:rsid w:val="009C0575"/>
    <w:rsid w:val="009C1161"/>
    <w:rsid w:val="009C1481"/>
    <w:rsid w:val="009C1AEB"/>
    <w:rsid w:val="009C1F18"/>
    <w:rsid w:val="009C27D1"/>
    <w:rsid w:val="009C3419"/>
    <w:rsid w:val="009C3667"/>
    <w:rsid w:val="009C3C15"/>
    <w:rsid w:val="009C3FC8"/>
    <w:rsid w:val="009C63A9"/>
    <w:rsid w:val="009C70C3"/>
    <w:rsid w:val="009C70CD"/>
    <w:rsid w:val="009D1E43"/>
    <w:rsid w:val="009D3419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E78FF"/>
    <w:rsid w:val="009F1D81"/>
    <w:rsid w:val="009F2DB0"/>
    <w:rsid w:val="009F3880"/>
    <w:rsid w:val="009F3C27"/>
    <w:rsid w:val="009F4DA2"/>
    <w:rsid w:val="009F4EC5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43DC"/>
    <w:rsid w:val="00A34CB2"/>
    <w:rsid w:val="00A37445"/>
    <w:rsid w:val="00A40594"/>
    <w:rsid w:val="00A42420"/>
    <w:rsid w:val="00A42CCA"/>
    <w:rsid w:val="00A44A86"/>
    <w:rsid w:val="00A45A51"/>
    <w:rsid w:val="00A50195"/>
    <w:rsid w:val="00A51511"/>
    <w:rsid w:val="00A54C39"/>
    <w:rsid w:val="00A6065E"/>
    <w:rsid w:val="00A60735"/>
    <w:rsid w:val="00A61159"/>
    <w:rsid w:val="00A61520"/>
    <w:rsid w:val="00A62A74"/>
    <w:rsid w:val="00A63250"/>
    <w:rsid w:val="00A63D5C"/>
    <w:rsid w:val="00A64238"/>
    <w:rsid w:val="00A655E8"/>
    <w:rsid w:val="00A6612E"/>
    <w:rsid w:val="00A67004"/>
    <w:rsid w:val="00A67F38"/>
    <w:rsid w:val="00A7146F"/>
    <w:rsid w:val="00A72422"/>
    <w:rsid w:val="00A72567"/>
    <w:rsid w:val="00A74DEC"/>
    <w:rsid w:val="00A75A99"/>
    <w:rsid w:val="00A77C9B"/>
    <w:rsid w:val="00A80351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269B"/>
    <w:rsid w:val="00A941C7"/>
    <w:rsid w:val="00A947FD"/>
    <w:rsid w:val="00A95360"/>
    <w:rsid w:val="00A967F8"/>
    <w:rsid w:val="00AA1C67"/>
    <w:rsid w:val="00AA45AB"/>
    <w:rsid w:val="00AA5D53"/>
    <w:rsid w:val="00AB070E"/>
    <w:rsid w:val="00AB2777"/>
    <w:rsid w:val="00AC112C"/>
    <w:rsid w:val="00AC1EE4"/>
    <w:rsid w:val="00AC30B4"/>
    <w:rsid w:val="00AC3E4C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27F0"/>
    <w:rsid w:val="00AE3B41"/>
    <w:rsid w:val="00AE7DBC"/>
    <w:rsid w:val="00AF1C42"/>
    <w:rsid w:val="00AF30B6"/>
    <w:rsid w:val="00AF3300"/>
    <w:rsid w:val="00AF49FF"/>
    <w:rsid w:val="00B050B2"/>
    <w:rsid w:val="00B067FD"/>
    <w:rsid w:val="00B10B0F"/>
    <w:rsid w:val="00B11208"/>
    <w:rsid w:val="00B150D9"/>
    <w:rsid w:val="00B15147"/>
    <w:rsid w:val="00B168CB"/>
    <w:rsid w:val="00B17EE5"/>
    <w:rsid w:val="00B17F94"/>
    <w:rsid w:val="00B234BB"/>
    <w:rsid w:val="00B2755C"/>
    <w:rsid w:val="00B3226C"/>
    <w:rsid w:val="00B37377"/>
    <w:rsid w:val="00B40F48"/>
    <w:rsid w:val="00B43050"/>
    <w:rsid w:val="00B43375"/>
    <w:rsid w:val="00B4629B"/>
    <w:rsid w:val="00B51C78"/>
    <w:rsid w:val="00B52FF2"/>
    <w:rsid w:val="00B55ED4"/>
    <w:rsid w:val="00B56056"/>
    <w:rsid w:val="00B57662"/>
    <w:rsid w:val="00B57E55"/>
    <w:rsid w:val="00B6009E"/>
    <w:rsid w:val="00B612DF"/>
    <w:rsid w:val="00B63040"/>
    <w:rsid w:val="00B653A2"/>
    <w:rsid w:val="00B662BB"/>
    <w:rsid w:val="00B671AE"/>
    <w:rsid w:val="00B71070"/>
    <w:rsid w:val="00B740D5"/>
    <w:rsid w:val="00B80468"/>
    <w:rsid w:val="00B810AE"/>
    <w:rsid w:val="00B82BB6"/>
    <w:rsid w:val="00B84310"/>
    <w:rsid w:val="00B8596C"/>
    <w:rsid w:val="00B87986"/>
    <w:rsid w:val="00B921AC"/>
    <w:rsid w:val="00B93C1D"/>
    <w:rsid w:val="00B9692A"/>
    <w:rsid w:val="00B974D8"/>
    <w:rsid w:val="00BA32E5"/>
    <w:rsid w:val="00BA33D2"/>
    <w:rsid w:val="00BA39E8"/>
    <w:rsid w:val="00BA7082"/>
    <w:rsid w:val="00BA7E59"/>
    <w:rsid w:val="00BB09E5"/>
    <w:rsid w:val="00BB7343"/>
    <w:rsid w:val="00BB7590"/>
    <w:rsid w:val="00BC20BA"/>
    <w:rsid w:val="00BC7E65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5020"/>
    <w:rsid w:val="00BE685F"/>
    <w:rsid w:val="00BE6D61"/>
    <w:rsid w:val="00BE750E"/>
    <w:rsid w:val="00BE7599"/>
    <w:rsid w:val="00BE785A"/>
    <w:rsid w:val="00BE7EA5"/>
    <w:rsid w:val="00BF141C"/>
    <w:rsid w:val="00BF1797"/>
    <w:rsid w:val="00BF79EF"/>
    <w:rsid w:val="00C00B01"/>
    <w:rsid w:val="00C01522"/>
    <w:rsid w:val="00C038AB"/>
    <w:rsid w:val="00C05EFB"/>
    <w:rsid w:val="00C066C4"/>
    <w:rsid w:val="00C07BC3"/>
    <w:rsid w:val="00C07E89"/>
    <w:rsid w:val="00C112AD"/>
    <w:rsid w:val="00C145C0"/>
    <w:rsid w:val="00C15121"/>
    <w:rsid w:val="00C1695A"/>
    <w:rsid w:val="00C17989"/>
    <w:rsid w:val="00C216A6"/>
    <w:rsid w:val="00C2628D"/>
    <w:rsid w:val="00C26680"/>
    <w:rsid w:val="00C278D0"/>
    <w:rsid w:val="00C31965"/>
    <w:rsid w:val="00C33650"/>
    <w:rsid w:val="00C3731E"/>
    <w:rsid w:val="00C445C7"/>
    <w:rsid w:val="00C44CB0"/>
    <w:rsid w:val="00C46CF3"/>
    <w:rsid w:val="00C47F81"/>
    <w:rsid w:val="00C51472"/>
    <w:rsid w:val="00C51BC1"/>
    <w:rsid w:val="00C51DB1"/>
    <w:rsid w:val="00C52463"/>
    <w:rsid w:val="00C53AE9"/>
    <w:rsid w:val="00C56104"/>
    <w:rsid w:val="00C6112F"/>
    <w:rsid w:val="00C63040"/>
    <w:rsid w:val="00C638A3"/>
    <w:rsid w:val="00C63EF9"/>
    <w:rsid w:val="00C65E5F"/>
    <w:rsid w:val="00C7146E"/>
    <w:rsid w:val="00C741DF"/>
    <w:rsid w:val="00C76748"/>
    <w:rsid w:val="00C8187B"/>
    <w:rsid w:val="00C821DC"/>
    <w:rsid w:val="00C84C91"/>
    <w:rsid w:val="00C87CB3"/>
    <w:rsid w:val="00C91069"/>
    <w:rsid w:val="00C91CF6"/>
    <w:rsid w:val="00C92F7E"/>
    <w:rsid w:val="00C935A1"/>
    <w:rsid w:val="00C96F0C"/>
    <w:rsid w:val="00C977B8"/>
    <w:rsid w:val="00CA3777"/>
    <w:rsid w:val="00CA4970"/>
    <w:rsid w:val="00CA6E0F"/>
    <w:rsid w:val="00CB3BC2"/>
    <w:rsid w:val="00CB50D7"/>
    <w:rsid w:val="00CB5620"/>
    <w:rsid w:val="00CC0DE4"/>
    <w:rsid w:val="00CC417F"/>
    <w:rsid w:val="00CC4D6F"/>
    <w:rsid w:val="00CC7CB1"/>
    <w:rsid w:val="00CD08E1"/>
    <w:rsid w:val="00CD0CE1"/>
    <w:rsid w:val="00CD4D51"/>
    <w:rsid w:val="00CD5BB7"/>
    <w:rsid w:val="00CE0E28"/>
    <w:rsid w:val="00CE43E6"/>
    <w:rsid w:val="00CE4784"/>
    <w:rsid w:val="00CE6BF9"/>
    <w:rsid w:val="00CF3641"/>
    <w:rsid w:val="00D016B4"/>
    <w:rsid w:val="00D020FD"/>
    <w:rsid w:val="00D031A6"/>
    <w:rsid w:val="00D05645"/>
    <w:rsid w:val="00D104E5"/>
    <w:rsid w:val="00D10EDB"/>
    <w:rsid w:val="00D13661"/>
    <w:rsid w:val="00D14402"/>
    <w:rsid w:val="00D14DFD"/>
    <w:rsid w:val="00D20A8C"/>
    <w:rsid w:val="00D21797"/>
    <w:rsid w:val="00D2361E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5C62"/>
    <w:rsid w:val="00D578AA"/>
    <w:rsid w:val="00D628D0"/>
    <w:rsid w:val="00D630C3"/>
    <w:rsid w:val="00D63B52"/>
    <w:rsid w:val="00D66594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0EA0"/>
    <w:rsid w:val="00D815AE"/>
    <w:rsid w:val="00D822B2"/>
    <w:rsid w:val="00D83B6B"/>
    <w:rsid w:val="00D8632E"/>
    <w:rsid w:val="00D87C7D"/>
    <w:rsid w:val="00D9000A"/>
    <w:rsid w:val="00D9340F"/>
    <w:rsid w:val="00D947A6"/>
    <w:rsid w:val="00D94ADF"/>
    <w:rsid w:val="00D9706D"/>
    <w:rsid w:val="00DA1D4F"/>
    <w:rsid w:val="00DA1F45"/>
    <w:rsid w:val="00DA2548"/>
    <w:rsid w:val="00DA4440"/>
    <w:rsid w:val="00DA56E1"/>
    <w:rsid w:val="00DA5D26"/>
    <w:rsid w:val="00DA78B8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487"/>
    <w:rsid w:val="00DD4D3E"/>
    <w:rsid w:val="00DD55CE"/>
    <w:rsid w:val="00DD747E"/>
    <w:rsid w:val="00DD7BF7"/>
    <w:rsid w:val="00DE0EDF"/>
    <w:rsid w:val="00DE460F"/>
    <w:rsid w:val="00DE53A1"/>
    <w:rsid w:val="00DE784A"/>
    <w:rsid w:val="00DF1270"/>
    <w:rsid w:val="00DF3814"/>
    <w:rsid w:val="00E0338C"/>
    <w:rsid w:val="00E04146"/>
    <w:rsid w:val="00E113E3"/>
    <w:rsid w:val="00E11F10"/>
    <w:rsid w:val="00E12EFA"/>
    <w:rsid w:val="00E1347A"/>
    <w:rsid w:val="00E176DE"/>
    <w:rsid w:val="00E2006D"/>
    <w:rsid w:val="00E22043"/>
    <w:rsid w:val="00E227BD"/>
    <w:rsid w:val="00E2346D"/>
    <w:rsid w:val="00E237C8"/>
    <w:rsid w:val="00E3120E"/>
    <w:rsid w:val="00E324CA"/>
    <w:rsid w:val="00E35636"/>
    <w:rsid w:val="00E40D6A"/>
    <w:rsid w:val="00E41386"/>
    <w:rsid w:val="00E425ED"/>
    <w:rsid w:val="00E44754"/>
    <w:rsid w:val="00E47259"/>
    <w:rsid w:val="00E50084"/>
    <w:rsid w:val="00E541B1"/>
    <w:rsid w:val="00E5476D"/>
    <w:rsid w:val="00E54BDC"/>
    <w:rsid w:val="00E54DCB"/>
    <w:rsid w:val="00E54F17"/>
    <w:rsid w:val="00E57553"/>
    <w:rsid w:val="00E60480"/>
    <w:rsid w:val="00E60853"/>
    <w:rsid w:val="00E60BAB"/>
    <w:rsid w:val="00E6158F"/>
    <w:rsid w:val="00E6380D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9BC"/>
    <w:rsid w:val="00EB2A1C"/>
    <w:rsid w:val="00EB2A6E"/>
    <w:rsid w:val="00EB5089"/>
    <w:rsid w:val="00EB55EB"/>
    <w:rsid w:val="00EB730B"/>
    <w:rsid w:val="00EC234D"/>
    <w:rsid w:val="00ED35E4"/>
    <w:rsid w:val="00ED47E8"/>
    <w:rsid w:val="00ED4816"/>
    <w:rsid w:val="00ED5A29"/>
    <w:rsid w:val="00ED743A"/>
    <w:rsid w:val="00EE392F"/>
    <w:rsid w:val="00EE3F23"/>
    <w:rsid w:val="00EE507D"/>
    <w:rsid w:val="00EE5B8F"/>
    <w:rsid w:val="00EF05C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0723F"/>
    <w:rsid w:val="00F115FF"/>
    <w:rsid w:val="00F12302"/>
    <w:rsid w:val="00F138A3"/>
    <w:rsid w:val="00F14B48"/>
    <w:rsid w:val="00F1513E"/>
    <w:rsid w:val="00F15E81"/>
    <w:rsid w:val="00F16BEB"/>
    <w:rsid w:val="00F17360"/>
    <w:rsid w:val="00F17E49"/>
    <w:rsid w:val="00F22CD2"/>
    <w:rsid w:val="00F23BAA"/>
    <w:rsid w:val="00F2489E"/>
    <w:rsid w:val="00F251EE"/>
    <w:rsid w:val="00F278E9"/>
    <w:rsid w:val="00F3232B"/>
    <w:rsid w:val="00F32F26"/>
    <w:rsid w:val="00F3338B"/>
    <w:rsid w:val="00F35881"/>
    <w:rsid w:val="00F36C1B"/>
    <w:rsid w:val="00F40369"/>
    <w:rsid w:val="00F41435"/>
    <w:rsid w:val="00F419CB"/>
    <w:rsid w:val="00F42A0D"/>
    <w:rsid w:val="00F4492C"/>
    <w:rsid w:val="00F453D5"/>
    <w:rsid w:val="00F45423"/>
    <w:rsid w:val="00F46949"/>
    <w:rsid w:val="00F47742"/>
    <w:rsid w:val="00F47D46"/>
    <w:rsid w:val="00F47FFB"/>
    <w:rsid w:val="00F5008B"/>
    <w:rsid w:val="00F50540"/>
    <w:rsid w:val="00F520EC"/>
    <w:rsid w:val="00F53BF1"/>
    <w:rsid w:val="00F54906"/>
    <w:rsid w:val="00F6025B"/>
    <w:rsid w:val="00F610D8"/>
    <w:rsid w:val="00F631D9"/>
    <w:rsid w:val="00F65554"/>
    <w:rsid w:val="00F65CA3"/>
    <w:rsid w:val="00F662FD"/>
    <w:rsid w:val="00F72010"/>
    <w:rsid w:val="00F73504"/>
    <w:rsid w:val="00F76DE9"/>
    <w:rsid w:val="00F80204"/>
    <w:rsid w:val="00F80AC4"/>
    <w:rsid w:val="00F83023"/>
    <w:rsid w:val="00F83A91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B0EBF"/>
    <w:rsid w:val="00FB0F60"/>
    <w:rsid w:val="00FB522E"/>
    <w:rsid w:val="00FB56E1"/>
    <w:rsid w:val="00FB7125"/>
    <w:rsid w:val="00FB7525"/>
    <w:rsid w:val="00FC079F"/>
    <w:rsid w:val="00FC0B37"/>
    <w:rsid w:val="00FC5A3C"/>
    <w:rsid w:val="00FC78F7"/>
    <w:rsid w:val="00FC7F5B"/>
    <w:rsid w:val="00FD06B9"/>
    <w:rsid w:val="00FD29AF"/>
    <w:rsid w:val="00FD517A"/>
    <w:rsid w:val="00FD6A7A"/>
    <w:rsid w:val="00FD7511"/>
    <w:rsid w:val="00FE1E8B"/>
    <w:rsid w:val="00FE24A8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,Odstavec cíl se seznamem,Odstavec se seznamem5,Odrážky,Odrážka vínová,Conclusion de partie,Odrazky,Bullet List,lp1,Puce,Use Case List Paragraph,Heading2,Bullet for no #'s,Body Bullet,Ref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,Odstavec cíl se seznamem Char,Odstavec se seznamem5 Char,Odrážky Char,Odrážka vínová Char,Conclusion de partie Char,Odrazky Char,Bullet List Char,lp1 Char,Puce Char"/>
    <w:link w:val="Odstavecseseznamem"/>
    <w:uiPriority w:val="34"/>
    <w:qFormat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89E456E1-C06B-490E-AABD-148A420AF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37</Pages>
  <Words>7633</Words>
  <Characters>45038</Characters>
  <Application>Microsoft Office Word</Application>
  <DocSecurity>0</DocSecurity>
  <Lines>375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52566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584</cp:revision>
  <cp:lastPrinted>2017-10-19T10:22:00Z</cp:lastPrinted>
  <dcterms:created xsi:type="dcterms:W3CDTF">2021-09-13T11:02:00Z</dcterms:created>
  <dcterms:modified xsi:type="dcterms:W3CDTF">2025-10-03T08:45:00Z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