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887D8B" w14:textId="77777777" w:rsidR="001775AA" w:rsidRPr="00D911AD" w:rsidRDefault="001775AA" w:rsidP="001775AA">
      <w:pPr>
        <w:jc w:val="center"/>
        <w:rPr>
          <w:rFonts w:asciiTheme="minorHAnsi" w:hAnsiTheme="minorHAnsi" w:cstheme="minorHAnsi"/>
          <w:b/>
          <w:sz w:val="24"/>
          <w:szCs w:val="24"/>
        </w:rPr>
      </w:pPr>
      <w:bookmarkStart w:id="0" w:name="_GoBack"/>
      <w:bookmarkEnd w:id="0"/>
    </w:p>
    <w:p w14:paraId="4F451862" w14:textId="616F5439" w:rsidR="001775AA" w:rsidRPr="00D911AD" w:rsidRDefault="00EA0B7A" w:rsidP="00EA0B7A">
      <w:pPr>
        <w:jc w:val="center"/>
        <w:rPr>
          <w:rFonts w:asciiTheme="minorHAnsi" w:hAnsiTheme="minorHAnsi" w:cstheme="minorHAnsi"/>
          <w:b/>
          <w:caps/>
          <w:sz w:val="32"/>
          <w:szCs w:val="32"/>
        </w:rPr>
      </w:pPr>
      <w:r w:rsidRPr="00D911AD">
        <w:rPr>
          <w:rFonts w:asciiTheme="minorHAnsi" w:hAnsiTheme="minorHAnsi" w:cstheme="minorHAnsi"/>
          <w:b/>
          <w:caps/>
          <w:sz w:val="32"/>
          <w:szCs w:val="32"/>
        </w:rPr>
        <w:t>Technická specifikace</w:t>
      </w:r>
      <w:r w:rsidR="00B458B9" w:rsidRPr="00D911AD">
        <w:rPr>
          <w:rFonts w:asciiTheme="minorHAnsi" w:hAnsiTheme="minorHAnsi" w:cstheme="minorHAnsi"/>
          <w:b/>
          <w:caps/>
          <w:sz w:val="32"/>
          <w:szCs w:val="32"/>
        </w:rPr>
        <w:t xml:space="preserve"> NA </w:t>
      </w:r>
      <w:r w:rsidR="00295641" w:rsidRPr="00D911AD">
        <w:rPr>
          <w:rFonts w:asciiTheme="minorHAnsi" w:hAnsiTheme="minorHAnsi" w:cstheme="minorHAnsi"/>
          <w:b/>
          <w:caps/>
          <w:sz w:val="32"/>
          <w:szCs w:val="32"/>
        </w:rPr>
        <w:t>REKONSTRUKCI</w:t>
      </w:r>
      <w:r w:rsidR="00B458B9" w:rsidRPr="00D911AD">
        <w:rPr>
          <w:rFonts w:asciiTheme="minorHAnsi" w:hAnsiTheme="minorHAnsi" w:cstheme="minorHAnsi"/>
          <w:b/>
          <w:caps/>
          <w:sz w:val="32"/>
          <w:szCs w:val="32"/>
        </w:rPr>
        <w:t xml:space="preserve"> výtahu TOV </w:t>
      </w:r>
      <w:r w:rsidR="000D311B" w:rsidRPr="00D911AD">
        <w:rPr>
          <w:rFonts w:asciiTheme="minorHAnsi" w:hAnsiTheme="minorHAnsi" w:cstheme="minorHAnsi"/>
          <w:b/>
          <w:caps/>
          <w:sz w:val="32"/>
          <w:szCs w:val="32"/>
        </w:rPr>
        <w:t>1000</w:t>
      </w:r>
      <w:r w:rsidRPr="00D911AD">
        <w:rPr>
          <w:rFonts w:asciiTheme="minorHAnsi" w:hAnsiTheme="minorHAnsi" w:cstheme="minorHAnsi"/>
          <w:b/>
          <w:caps/>
          <w:sz w:val="32"/>
          <w:szCs w:val="32"/>
        </w:rPr>
        <w:t xml:space="preserve"> </w:t>
      </w:r>
    </w:p>
    <w:p w14:paraId="28C54E1B" w14:textId="77777777" w:rsidR="001775AA" w:rsidRPr="00D911AD" w:rsidRDefault="001775AA" w:rsidP="001775AA">
      <w:pPr>
        <w:rPr>
          <w:rFonts w:asciiTheme="minorHAnsi" w:hAnsiTheme="minorHAnsi" w:cstheme="minorHAnsi"/>
          <w:b/>
          <w:sz w:val="24"/>
          <w:szCs w:val="24"/>
        </w:rPr>
      </w:pPr>
    </w:p>
    <w:p w14:paraId="34EDDB8F" w14:textId="647201EC" w:rsidR="00B458B9" w:rsidRPr="00D911AD" w:rsidRDefault="00B458B9" w:rsidP="00B458B9">
      <w:pPr>
        <w:jc w:val="center"/>
        <w:rPr>
          <w:rFonts w:asciiTheme="minorHAnsi" w:hAnsiTheme="minorHAnsi" w:cstheme="minorHAnsi"/>
          <w:b/>
          <w:sz w:val="32"/>
          <w:szCs w:val="32"/>
        </w:rPr>
      </w:pPr>
      <w:r w:rsidRPr="00D911AD">
        <w:rPr>
          <w:rFonts w:asciiTheme="minorHAnsi" w:hAnsiTheme="minorHAnsi" w:cstheme="minorHAnsi"/>
          <w:b/>
          <w:sz w:val="32"/>
          <w:szCs w:val="32"/>
        </w:rPr>
        <w:t>budova „A“, Hradecká 1227</w:t>
      </w:r>
    </w:p>
    <w:p w14:paraId="345227DE" w14:textId="77777777" w:rsidR="001775AA" w:rsidRPr="00D911AD" w:rsidRDefault="001775AA" w:rsidP="001775AA">
      <w:pPr>
        <w:rPr>
          <w:rFonts w:asciiTheme="minorHAnsi" w:hAnsiTheme="minorHAnsi" w:cstheme="minorHAnsi"/>
          <w:b/>
          <w:sz w:val="24"/>
          <w:szCs w:val="24"/>
        </w:rPr>
      </w:pPr>
    </w:p>
    <w:p w14:paraId="25816050" w14:textId="54DBD2B3" w:rsidR="001775AA" w:rsidRPr="00D911AD" w:rsidRDefault="001775AA" w:rsidP="001775AA">
      <w:pPr>
        <w:rPr>
          <w:rFonts w:asciiTheme="minorHAnsi" w:hAnsiTheme="minorHAnsi" w:cstheme="minorHAnsi"/>
          <w:sz w:val="24"/>
          <w:szCs w:val="24"/>
        </w:rPr>
      </w:pPr>
      <w:r w:rsidRPr="00D911AD">
        <w:rPr>
          <w:rFonts w:asciiTheme="minorHAnsi" w:hAnsiTheme="minorHAnsi" w:cstheme="minorHAnsi"/>
          <w:sz w:val="24"/>
          <w:szCs w:val="24"/>
        </w:rPr>
        <w:t xml:space="preserve">Poptáváme </w:t>
      </w:r>
      <w:r w:rsidR="00295641" w:rsidRPr="00D911AD">
        <w:rPr>
          <w:rFonts w:asciiTheme="minorHAnsi" w:hAnsiTheme="minorHAnsi" w:cstheme="minorHAnsi"/>
          <w:sz w:val="24"/>
          <w:szCs w:val="24"/>
        </w:rPr>
        <w:t>rekonstrukci</w:t>
      </w:r>
      <w:r w:rsidRPr="00D911AD">
        <w:rPr>
          <w:rFonts w:asciiTheme="minorHAnsi" w:hAnsiTheme="minorHAnsi" w:cstheme="minorHAnsi"/>
          <w:sz w:val="24"/>
          <w:szCs w:val="24"/>
        </w:rPr>
        <w:t xml:space="preserve"> výtahu TOV </w:t>
      </w:r>
      <w:r w:rsidR="000D311B" w:rsidRPr="00D911AD">
        <w:rPr>
          <w:rFonts w:asciiTheme="minorHAnsi" w:hAnsiTheme="minorHAnsi" w:cstheme="minorHAnsi"/>
          <w:sz w:val="24"/>
          <w:szCs w:val="24"/>
        </w:rPr>
        <w:t>1000</w:t>
      </w:r>
      <w:r w:rsidRPr="00D911AD">
        <w:rPr>
          <w:rFonts w:asciiTheme="minorHAnsi" w:hAnsiTheme="minorHAnsi" w:cstheme="minorHAnsi"/>
          <w:sz w:val="24"/>
          <w:szCs w:val="24"/>
        </w:rPr>
        <w:t xml:space="preserve">/4 </w:t>
      </w:r>
      <w:r w:rsidR="00A56D8F" w:rsidRPr="00D911AD">
        <w:rPr>
          <w:rFonts w:asciiTheme="minorHAnsi" w:hAnsiTheme="minorHAnsi" w:cstheme="minorHAnsi"/>
          <w:sz w:val="24"/>
          <w:szCs w:val="24"/>
        </w:rPr>
        <w:t>nebo</w:t>
      </w:r>
      <w:r w:rsidR="00AE01B0" w:rsidRPr="00D911AD">
        <w:rPr>
          <w:rFonts w:asciiTheme="minorHAnsi" w:hAnsiTheme="minorHAnsi" w:cstheme="minorHAnsi"/>
          <w:sz w:val="24"/>
          <w:szCs w:val="24"/>
        </w:rPr>
        <w:t xml:space="preserve"> </w:t>
      </w:r>
      <w:r w:rsidR="00A56D8F" w:rsidRPr="00D911AD">
        <w:rPr>
          <w:rFonts w:asciiTheme="minorHAnsi" w:hAnsiTheme="minorHAnsi" w:cstheme="minorHAnsi"/>
          <w:sz w:val="24"/>
          <w:szCs w:val="24"/>
        </w:rPr>
        <w:t>instalac</w:t>
      </w:r>
      <w:r w:rsidR="00E650A6" w:rsidRPr="00D911AD">
        <w:rPr>
          <w:rFonts w:asciiTheme="minorHAnsi" w:hAnsiTheme="minorHAnsi" w:cstheme="minorHAnsi"/>
          <w:sz w:val="24"/>
          <w:szCs w:val="24"/>
        </w:rPr>
        <w:t>i</w:t>
      </w:r>
      <w:r w:rsidR="00A56D8F" w:rsidRPr="00D911AD">
        <w:rPr>
          <w:rFonts w:asciiTheme="minorHAnsi" w:hAnsiTheme="minorHAnsi" w:cstheme="minorHAnsi"/>
          <w:sz w:val="24"/>
          <w:szCs w:val="24"/>
        </w:rPr>
        <w:t xml:space="preserve"> nového výtahu v </w:t>
      </w:r>
      <w:r w:rsidRPr="00D911AD">
        <w:rPr>
          <w:rFonts w:asciiTheme="minorHAnsi" w:hAnsiTheme="minorHAnsi" w:cstheme="minorHAnsi"/>
          <w:sz w:val="24"/>
          <w:szCs w:val="24"/>
        </w:rPr>
        <w:t>objekt</w:t>
      </w:r>
      <w:r w:rsidR="00A56D8F" w:rsidRPr="00D911AD">
        <w:rPr>
          <w:rFonts w:asciiTheme="minorHAnsi" w:hAnsiTheme="minorHAnsi" w:cstheme="minorHAnsi"/>
          <w:sz w:val="24"/>
          <w:szCs w:val="24"/>
        </w:rPr>
        <w:t>u</w:t>
      </w:r>
      <w:r w:rsidRPr="00D911AD">
        <w:rPr>
          <w:rFonts w:asciiTheme="minorHAnsi" w:hAnsiTheme="minorHAnsi" w:cstheme="minorHAnsi"/>
          <w:sz w:val="24"/>
          <w:szCs w:val="24"/>
        </w:rPr>
        <w:t xml:space="preserve"> UHK</w:t>
      </w:r>
      <w:r w:rsidR="00A56D8F" w:rsidRPr="00D911AD">
        <w:rPr>
          <w:rFonts w:asciiTheme="minorHAnsi" w:hAnsiTheme="minorHAnsi" w:cstheme="minorHAnsi"/>
          <w:sz w:val="24"/>
          <w:szCs w:val="24"/>
        </w:rPr>
        <w:t>, b</w:t>
      </w:r>
      <w:r w:rsidRPr="00D911AD">
        <w:rPr>
          <w:rFonts w:asciiTheme="minorHAnsi" w:hAnsiTheme="minorHAnsi" w:cstheme="minorHAnsi"/>
          <w:sz w:val="24"/>
          <w:szCs w:val="24"/>
        </w:rPr>
        <w:t>udov</w:t>
      </w:r>
      <w:r w:rsidR="00A56D8F" w:rsidRPr="00D911AD">
        <w:rPr>
          <w:rFonts w:asciiTheme="minorHAnsi" w:hAnsiTheme="minorHAnsi" w:cstheme="minorHAnsi"/>
          <w:sz w:val="24"/>
          <w:szCs w:val="24"/>
        </w:rPr>
        <w:t>ě</w:t>
      </w:r>
      <w:r w:rsidRPr="00D911AD">
        <w:rPr>
          <w:rFonts w:asciiTheme="minorHAnsi" w:hAnsiTheme="minorHAnsi" w:cstheme="minorHAnsi"/>
          <w:sz w:val="24"/>
          <w:szCs w:val="24"/>
        </w:rPr>
        <w:t xml:space="preserve"> „A“</w:t>
      </w:r>
      <w:r w:rsidR="00B458B9" w:rsidRPr="00D911AD">
        <w:rPr>
          <w:rFonts w:asciiTheme="minorHAnsi" w:hAnsiTheme="minorHAnsi" w:cstheme="minorHAnsi"/>
          <w:sz w:val="24"/>
          <w:szCs w:val="24"/>
        </w:rPr>
        <w:t>,</w:t>
      </w:r>
      <w:r w:rsidRPr="00D911AD">
        <w:rPr>
          <w:rFonts w:asciiTheme="minorHAnsi" w:hAnsiTheme="minorHAnsi" w:cstheme="minorHAnsi"/>
          <w:sz w:val="24"/>
          <w:szCs w:val="24"/>
        </w:rPr>
        <w:t xml:space="preserve"> Hradecká 1227/4</w:t>
      </w:r>
      <w:r w:rsidR="00B458B9" w:rsidRPr="00D911AD">
        <w:rPr>
          <w:rFonts w:asciiTheme="minorHAnsi" w:hAnsiTheme="minorHAnsi" w:cstheme="minorHAnsi"/>
          <w:sz w:val="24"/>
          <w:szCs w:val="24"/>
        </w:rPr>
        <w:t xml:space="preserve">, </w:t>
      </w:r>
      <w:r w:rsidRPr="00D911AD">
        <w:rPr>
          <w:rFonts w:asciiTheme="minorHAnsi" w:hAnsiTheme="minorHAnsi" w:cstheme="minorHAnsi"/>
          <w:sz w:val="24"/>
          <w:szCs w:val="24"/>
        </w:rPr>
        <w:t>Hrad</w:t>
      </w:r>
      <w:r w:rsidR="00B458B9" w:rsidRPr="00D911AD">
        <w:rPr>
          <w:rFonts w:asciiTheme="minorHAnsi" w:hAnsiTheme="minorHAnsi" w:cstheme="minorHAnsi"/>
          <w:sz w:val="24"/>
          <w:szCs w:val="24"/>
        </w:rPr>
        <w:t>e</w:t>
      </w:r>
      <w:r w:rsidRPr="00D911AD">
        <w:rPr>
          <w:rFonts w:asciiTheme="minorHAnsi" w:hAnsiTheme="minorHAnsi" w:cstheme="minorHAnsi"/>
          <w:sz w:val="24"/>
          <w:szCs w:val="24"/>
        </w:rPr>
        <w:t>c Králové.</w:t>
      </w:r>
    </w:p>
    <w:p w14:paraId="6F58B1CE" w14:textId="77777777" w:rsidR="001775AA" w:rsidRPr="00D911AD" w:rsidRDefault="001775AA" w:rsidP="001775AA">
      <w:pPr>
        <w:rPr>
          <w:rFonts w:asciiTheme="minorHAnsi" w:hAnsiTheme="minorHAnsi" w:cstheme="minorHAnsi"/>
          <w:sz w:val="16"/>
          <w:szCs w:val="16"/>
        </w:rPr>
      </w:pPr>
    </w:p>
    <w:p w14:paraId="38AA1662" w14:textId="77777777" w:rsidR="001775AA" w:rsidRPr="00D911AD" w:rsidRDefault="001775AA" w:rsidP="001775AA">
      <w:pPr>
        <w:rPr>
          <w:rFonts w:asciiTheme="minorHAnsi" w:hAnsiTheme="minorHAnsi" w:cstheme="minorHAnsi"/>
          <w:sz w:val="16"/>
          <w:szCs w:val="16"/>
        </w:rPr>
      </w:pPr>
    </w:p>
    <w:p w14:paraId="702992D4" w14:textId="11AACA9E" w:rsidR="001775AA" w:rsidRPr="00D911AD" w:rsidRDefault="001775AA" w:rsidP="001775AA">
      <w:pPr>
        <w:pStyle w:val="Nadpis8"/>
        <w:numPr>
          <w:ilvl w:val="0"/>
          <w:numId w:val="2"/>
        </w:numPr>
        <w:rPr>
          <w:rFonts w:asciiTheme="minorHAnsi" w:hAnsiTheme="minorHAnsi" w:cstheme="minorHAnsi"/>
          <w:b/>
          <w:bCs/>
          <w:sz w:val="24"/>
          <w:szCs w:val="24"/>
        </w:rPr>
      </w:pPr>
      <w:r w:rsidRPr="00D911AD">
        <w:rPr>
          <w:rFonts w:asciiTheme="minorHAnsi" w:hAnsiTheme="minorHAnsi" w:cstheme="minorHAnsi"/>
          <w:b/>
          <w:bCs/>
          <w:sz w:val="24"/>
          <w:szCs w:val="24"/>
        </w:rPr>
        <w:t xml:space="preserve"> Požadovaný rozsah prací</w:t>
      </w:r>
    </w:p>
    <w:p w14:paraId="4B8C3120" w14:textId="77777777" w:rsidR="001775AA" w:rsidRPr="00D911AD" w:rsidRDefault="001775AA" w:rsidP="001775AA">
      <w:pPr>
        <w:rPr>
          <w:rFonts w:asciiTheme="minorHAnsi" w:hAnsiTheme="minorHAnsi" w:cstheme="minorHAnsi"/>
          <w:sz w:val="16"/>
          <w:szCs w:val="16"/>
        </w:rPr>
      </w:pPr>
    </w:p>
    <w:p w14:paraId="72670CD1" w14:textId="4FAFF4BC" w:rsidR="001775AA" w:rsidRPr="00D911AD" w:rsidRDefault="004D052B" w:rsidP="001775AA">
      <w:pPr>
        <w:pStyle w:val="Zkladntext"/>
        <w:rPr>
          <w:rFonts w:asciiTheme="minorHAnsi" w:hAnsiTheme="minorHAnsi" w:cstheme="minorHAnsi"/>
          <w:color w:val="FF0000"/>
          <w:szCs w:val="24"/>
          <w:u w:val="single"/>
        </w:rPr>
      </w:pPr>
      <w:r w:rsidRPr="00D911AD">
        <w:rPr>
          <w:rFonts w:asciiTheme="minorHAnsi" w:hAnsiTheme="minorHAnsi" w:cstheme="minorHAnsi"/>
          <w:szCs w:val="24"/>
        </w:rPr>
        <w:t>V</w:t>
      </w:r>
      <w:r w:rsidR="00AE01B0" w:rsidRPr="00D911AD">
        <w:rPr>
          <w:rFonts w:asciiTheme="minorHAnsi" w:hAnsiTheme="minorHAnsi" w:cstheme="minorHAnsi"/>
          <w:szCs w:val="24"/>
        </w:rPr>
        <w:t>ý</w:t>
      </w:r>
      <w:r w:rsidR="00B458B9" w:rsidRPr="00D911AD">
        <w:rPr>
          <w:rFonts w:asciiTheme="minorHAnsi" w:hAnsiTheme="minorHAnsi" w:cstheme="minorHAnsi"/>
          <w:szCs w:val="24"/>
        </w:rPr>
        <w:t>m</w:t>
      </w:r>
      <w:r w:rsidR="00AE01B0" w:rsidRPr="00D911AD">
        <w:rPr>
          <w:rFonts w:asciiTheme="minorHAnsi" w:hAnsiTheme="minorHAnsi" w:cstheme="minorHAnsi"/>
          <w:szCs w:val="24"/>
        </w:rPr>
        <w:t>ěna</w:t>
      </w:r>
      <w:r w:rsidR="001775AA" w:rsidRPr="00D911AD">
        <w:rPr>
          <w:rFonts w:asciiTheme="minorHAnsi" w:hAnsiTheme="minorHAnsi" w:cstheme="minorHAnsi"/>
          <w:szCs w:val="24"/>
        </w:rPr>
        <w:t xml:space="preserve"> kabin</w:t>
      </w:r>
      <w:r w:rsidR="00AE01B0" w:rsidRPr="00D911AD">
        <w:rPr>
          <w:rFonts w:asciiTheme="minorHAnsi" w:hAnsiTheme="minorHAnsi" w:cstheme="minorHAnsi"/>
          <w:szCs w:val="24"/>
        </w:rPr>
        <w:t>y</w:t>
      </w:r>
      <w:r w:rsidR="001775AA" w:rsidRPr="00D911AD">
        <w:rPr>
          <w:rFonts w:asciiTheme="minorHAnsi" w:hAnsiTheme="minorHAnsi" w:cstheme="minorHAnsi"/>
          <w:szCs w:val="24"/>
        </w:rPr>
        <w:t xml:space="preserve"> výtahu, šachetní</w:t>
      </w:r>
      <w:r w:rsidR="00AE01B0" w:rsidRPr="00D911AD">
        <w:rPr>
          <w:rFonts w:asciiTheme="minorHAnsi" w:hAnsiTheme="minorHAnsi" w:cstheme="minorHAnsi"/>
          <w:szCs w:val="24"/>
        </w:rPr>
        <w:t>ch</w:t>
      </w:r>
      <w:r w:rsidR="001775AA" w:rsidRPr="00D911AD">
        <w:rPr>
          <w:rFonts w:asciiTheme="minorHAnsi" w:hAnsiTheme="minorHAnsi" w:cstheme="minorHAnsi"/>
          <w:szCs w:val="24"/>
        </w:rPr>
        <w:t xml:space="preserve"> a kabinov</w:t>
      </w:r>
      <w:r w:rsidR="00AE01B0" w:rsidRPr="00D911AD">
        <w:rPr>
          <w:rFonts w:asciiTheme="minorHAnsi" w:hAnsiTheme="minorHAnsi" w:cstheme="minorHAnsi"/>
          <w:szCs w:val="24"/>
        </w:rPr>
        <w:t>ých</w:t>
      </w:r>
      <w:r w:rsidR="001775AA" w:rsidRPr="00D911AD">
        <w:rPr>
          <w:rFonts w:asciiTheme="minorHAnsi" w:hAnsiTheme="minorHAnsi" w:cstheme="minorHAnsi"/>
          <w:szCs w:val="24"/>
        </w:rPr>
        <w:t xml:space="preserve"> dveř</w:t>
      </w:r>
      <w:r w:rsidR="00AE01B0" w:rsidRPr="00D911AD">
        <w:rPr>
          <w:rFonts w:asciiTheme="minorHAnsi" w:hAnsiTheme="minorHAnsi" w:cstheme="minorHAnsi"/>
          <w:szCs w:val="24"/>
        </w:rPr>
        <w:t>í</w:t>
      </w:r>
      <w:r w:rsidR="00413C17" w:rsidRPr="00D911AD">
        <w:rPr>
          <w:rFonts w:asciiTheme="minorHAnsi" w:hAnsiTheme="minorHAnsi" w:cstheme="minorHAnsi"/>
          <w:szCs w:val="24"/>
        </w:rPr>
        <w:t xml:space="preserve">, včetně </w:t>
      </w:r>
      <w:r w:rsidR="00A56D8F" w:rsidRPr="00D911AD">
        <w:rPr>
          <w:rFonts w:asciiTheme="minorHAnsi" w:hAnsiTheme="minorHAnsi" w:cstheme="minorHAnsi"/>
          <w:szCs w:val="24"/>
        </w:rPr>
        <w:t>kompletn</w:t>
      </w:r>
      <w:r w:rsidR="00AE01B0" w:rsidRPr="00D911AD">
        <w:rPr>
          <w:rFonts w:asciiTheme="minorHAnsi" w:hAnsiTheme="minorHAnsi" w:cstheme="minorHAnsi"/>
          <w:szCs w:val="24"/>
        </w:rPr>
        <w:t>í</w:t>
      </w:r>
      <w:r w:rsidR="00A56D8F" w:rsidRPr="00D911AD">
        <w:rPr>
          <w:rFonts w:asciiTheme="minorHAnsi" w:hAnsiTheme="minorHAnsi" w:cstheme="minorHAnsi"/>
          <w:szCs w:val="24"/>
        </w:rPr>
        <w:t xml:space="preserve"> </w:t>
      </w:r>
      <w:r w:rsidR="001775AA" w:rsidRPr="00D911AD">
        <w:rPr>
          <w:rFonts w:asciiTheme="minorHAnsi" w:hAnsiTheme="minorHAnsi" w:cstheme="minorHAnsi"/>
          <w:szCs w:val="24"/>
        </w:rPr>
        <w:t>demont</w:t>
      </w:r>
      <w:r w:rsidR="00AE01B0" w:rsidRPr="00D911AD">
        <w:rPr>
          <w:rFonts w:asciiTheme="minorHAnsi" w:hAnsiTheme="minorHAnsi" w:cstheme="minorHAnsi"/>
          <w:szCs w:val="24"/>
        </w:rPr>
        <w:t>áž</w:t>
      </w:r>
      <w:r w:rsidR="00413C17" w:rsidRPr="00D911AD">
        <w:rPr>
          <w:rFonts w:asciiTheme="minorHAnsi" w:hAnsiTheme="minorHAnsi" w:cstheme="minorHAnsi"/>
          <w:szCs w:val="24"/>
        </w:rPr>
        <w:t>e</w:t>
      </w:r>
      <w:r w:rsidR="001775AA" w:rsidRPr="00D911AD">
        <w:rPr>
          <w:rFonts w:asciiTheme="minorHAnsi" w:hAnsiTheme="minorHAnsi" w:cstheme="minorHAnsi"/>
          <w:szCs w:val="24"/>
        </w:rPr>
        <w:t xml:space="preserve"> elektroinstalac</w:t>
      </w:r>
      <w:r w:rsidR="00AE01B0" w:rsidRPr="00D911AD">
        <w:rPr>
          <w:rFonts w:asciiTheme="minorHAnsi" w:hAnsiTheme="minorHAnsi" w:cstheme="minorHAnsi"/>
          <w:szCs w:val="24"/>
        </w:rPr>
        <w:t>e</w:t>
      </w:r>
      <w:r w:rsidR="001775AA" w:rsidRPr="00D911AD">
        <w:rPr>
          <w:rFonts w:asciiTheme="minorHAnsi" w:hAnsiTheme="minorHAnsi" w:cstheme="minorHAnsi"/>
          <w:szCs w:val="24"/>
        </w:rPr>
        <w:t xml:space="preserve"> a instal</w:t>
      </w:r>
      <w:r w:rsidR="00AE01B0" w:rsidRPr="00D911AD">
        <w:rPr>
          <w:rFonts w:asciiTheme="minorHAnsi" w:hAnsiTheme="minorHAnsi" w:cstheme="minorHAnsi"/>
          <w:szCs w:val="24"/>
        </w:rPr>
        <w:t>ace nové</w:t>
      </w:r>
      <w:r w:rsidR="00413C17" w:rsidRPr="00D911AD">
        <w:rPr>
          <w:rFonts w:asciiTheme="minorHAnsi" w:hAnsiTheme="minorHAnsi" w:cstheme="minorHAnsi"/>
          <w:szCs w:val="24"/>
        </w:rPr>
        <w:t>, vše minimálně v tomto rozsahu</w:t>
      </w:r>
      <w:r w:rsidR="001775AA" w:rsidRPr="00D911AD">
        <w:rPr>
          <w:rFonts w:asciiTheme="minorHAnsi" w:hAnsiTheme="minorHAnsi" w:cstheme="minorHAnsi"/>
          <w:szCs w:val="24"/>
        </w:rPr>
        <w:t>:</w:t>
      </w:r>
    </w:p>
    <w:p w14:paraId="2357B5BF" w14:textId="5A4ECB11" w:rsidR="00B916CE" w:rsidRPr="00D911AD" w:rsidRDefault="00B916CE" w:rsidP="00B916CE">
      <w:pPr>
        <w:pStyle w:val="Zkladntext"/>
        <w:ind w:left="360"/>
        <w:rPr>
          <w:rFonts w:asciiTheme="minorHAnsi" w:hAnsiTheme="minorHAnsi" w:cstheme="minorHAnsi"/>
          <w:szCs w:val="16"/>
        </w:rPr>
      </w:pPr>
    </w:p>
    <w:tbl>
      <w:tblPr>
        <w:tblStyle w:val="Mkatabulky"/>
        <w:tblW w:w="9214" w:type="dxa"/>
        <w:tblInd w:w="-5" w:type="dxa"/>
        <w:tblLook w:val="04A0" w:firstRow="1" w:lastRow="0" w:firstColumn="1" w:lastColumn="0" w:noHBand="0" w:noVBand="1"/>
      </w:tblPr>
      <w:tblGrid>
        <w:gridCol w:w="7655"/>
        <w:gridCol w:w="1559"/>
      </w:tblGrid>
      <w:tr w:rsidR="008C40F6" w:rsidRPr="00D911AD" w14:paraId="14FCD00D" w14:textId="77777777" w:rsidTr="00413C17">
        <w:tc>
          <w:tcPr>
            <w:tcW w:w="7655" w:type="dxa"/>
            <w:vAlign w:val="center"/>
          </w:tcPr>
          <w:p w14:paraId="314339E7" w14:textId="7FEF25FE" w:rsidR="008C40F6" w:rsidRPr="00D911AD" w:rsidRDefault="008C40F6" w:rsidP="00413C17">
            <w:pPr>
              <w:pStyle w:val="Zkladntext"/>
              <w:numPr>
                <w:ilvl w:val="0"/>
                <w:numId w:val="9"/>
              </w:numPr>
              <w:spacing w:line="240" w:lineRule="atLeast"/>
              <w:ind w:right="-375"/>
              <w:jc w:val="left"/>
              <w:rPr>
                <w:rFonts w:asciiTheme="minorHAnsi" w:hAnsiTheme="minorHAnsi" w:cstheme="minorHAnsi"/>
                <w:b/>
                <w:szCs w:val="24"/>
                <w:u w:val="single"/>
              </w:rPr>
            </w:pPr>
            <w:r w:rsidRPr="00D911AD">
              <w:rPr>
                <w:rFonts w:asciiTheme="minorHAnsi" w:hAnsiTheme="minorHAnsi" w:cstheme="minorHAnsi"/>
                <w:b/>
                <w:szCs w:val="24"/>
                <w:u w:val="single"/>
              </w:rPr>
              <w:t xml:space="preserve">Elektroinstalace </w:t>
            </w:r>
          </w:p>
          <w:p w14:paraId="17A4E2C2" w14:textId="77777777" w:rsidR="008C40F6" w:rsidRPr="00D911AD" w:rsidRDefault="008C40F6" w:rsidP="008C40F6">
            <w:pPr>
              <w:pStyle w:val="Zkladntext"/>
              <w:jc w:val="left"/>
              <w:rPr>
                <w:rFonts w:asciiTheme="minorHAnsi" w:hAnsiTheme="minorHAnsi" w:cstheme="minorHAnsi"/>
                <w:sz w:val="22"/>
                <w:szCs w:val="16"/>
              </w:rPr>
            </w:pPr>
          </w:p>
        </w:tc>
        <w:tc>
          <w:tcPr>
            <w:tcW w:w="1559" w:type="dxa"/>
          </w:tcPr>
          <w:p w14:paraId="2B9BD9BC" w14:textId="7E786E1E" w:rsidR="008C40F6" w:rsidRPr="00D911AD" w:rsidRDefault="008C40F6" w:rsidP="008C40F6">
            <w:pPr>
              <w:pStyle w:val="Zkladntext"/>
              <w:jc w:val="center"/>
              <w:rPr>
                <w:rFonts w:asciiTheme="minorHAnsi" w:hAnsiTheme="minorHAnsi" w:cstheme="minorHAnsi"/>
                <w:sz w:val="22"/>
                <w:szCs w:val="16"/>
              </w:rPr>
            </w:pPr>
            <w:r w:rsidRPr="00D911AD">
              <w:rPr>
                <w:rFonts w:asciiTheme="minorHAnsi" w:hAnsiTheme="minorHAnsi" w:cstheme="minorHAnsi"/>
                <w:b/>
                <w:color w:val="000000"/>
                <w:sz w:val="22"/>
                <w:szCs w:val="24"/>
              </w:rPr>
              <w:t>Dodavatel uvede splnění požadavků ANO/NE</w:t>
            </w:r>
          </w:p>
        </w:tc>
      </w:tr>
      <w:tr w:rsidR="008C40F6" w:rsidRPr="00D911AD" w14:paraId="240B7D47" w14:textId="77777777" w:rsidTr="00413C17">
        <w:tc>
          <w:tcPr>
            <w:tcW w:w="7655" w:type="dxa"/>
          </w:tcPr>
          <w:p w14:paraId="41C63287" w14:textId="6FA31987" w:rsidR="008C40F6" w:rsidRPr="00D911AD" w:rsidRDefault="008C40F6" w:rsidP="008C40F6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bCs/>
                <w:szCs w:val="24"/>
              </w:rPr>
              <w:t xml:space="preserve">Rozvaděč s mikroprocesorovým řídícím systémem a frekvenčním měničem v nové skříni, </w:t>
            </w:r>
            <w:r w:rsidRPr="00D911AD">
              <w:rPr>
                <w:rFonts w:asciiTheme="minorHAnsi" w:hAnsiTheme="minorHAnsi" w:cstheme="minorHAnsi"/>
                <w:szCs w:val="24"/>
              </w:rPr>
              <w:t>uzamykatelný hlavní vypínač s jištěním.</w:t>
            </w:r>
          </w:p>
        </w:tc>
        <w:tc>
          <w:tcPr>
            <w:tcW w:w="1559" w:type="dxa"/>
            <w:vAlign w:val="center"/>
          </w:tcPr>
          <w:p w14:paraId="6B8D3A89" w14:textId="137DB592" w:rsidR="008C40F6" w:rsidRPr="00D911AD" w:rsidRDefault="00D911AD" w:rsidP="00413C17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3FC0C7CE" w14:textId="77777777" w:rsidTr="00DD68EE">
        <w:tc>
          <w:tcPr>
            <w:tcW w:w="7655" w:type="dxa"/>
          </w:tcPr>
          <w:p w14:paraId="67D1C8A9" w14:textId="5ED0A124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 xml:space="preserve">Výtahový rozvaděč neblokovaný a přístup do něj nepodmíněn připojením externího testeru nebo firemního software z PC </w:t>
            </w:r>
            <w:r w:rsidRPr="00D911AD">
              <w:rPr>
                <w:rFonts w:asciiTheme="minorHAnsi" w:hAnsiTheme="minorHAnsi" w:cstheme="minorHAnsi"/>
              </w:rPr>
              <w:t xml:space="preserve">(ovladač pro čtení dat bude umožňovat nezávislost ve volbě servisní organizace). </w:t>
            </w:r>
          </w:p>
        </w:tc>
        <w:tc>
          <w:tcPr>
            <w:tcW w:w="1559" w:type="dxa"/>
          </w:tcPr>
          <w:p w14:paraId="760BDA40" w14:textId="34B380E1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A2ABB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52A7504B" w14:textId="77777777" w:rsidTr="00DD68EE">
        <w:tc>
          <w:tcPr>
            <w:tcW w:w="7655" w:type="dxa"/>
          </w:tcPr>
          <w:p w14:paraId="61BDFBBB" w14:textId="4A2BA8D7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bCs/>
                <w:szCs w:val="24"/>
              </w:rPr>
              <w:t>Venkovní přivolávače v nerezovém provedení, s vyšší mechanickou odolností proti poškození (tzv. provedení „</w:t>
            </w:r>
            <w:proofErr w:type="spellStart"/>
            <w:r w:rsidRPr="00D911AD">
              <w:rPr>
                <w:rFonts w:asciiTheme="minorHAnsi" w:hAnsiTheme="minorHAnsi" w:cstheme="minorHAnsi"/>
                <w:bCs/>
                <w:szCs w:val="24"/>
              </w:rPr>
              <w:t>antivandal</w:t>
            </w:r>
            <w:proofErr w:type="spellEnd"/>
            <w:r w:rsidRPr="00D911AD">
              <w:rPr>
                <w:rFonts w:asciiTheme="minorHAnsi" w:hAnsiTheme="minorHAnsi" w:cstheme="minorHAnsi"/>
                <w:bCs/>
                <w:szCs w:val="24"/>
              </w:rPr>
              <w:t xml:space="preserve">“), s polohovou signalizací ve všech nástupních stanicích. </w:t>
            </w:r>
          </w:p>
        </w:tc>
        <w:tc>
          <w:tcPr>
            <w:tcW w:w="1559" w:type="dxa"/>
          </w:tcPr>
          <w:p w14:paraId="506F233A" w14:textId="65640F1A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A2ABB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5736B428" w14:textId="77777777" w:rsidTr="00DD68EE">
        <w:tc>
          <w:tcPr>
            <w:tcW w:w="7655" w:type="dxa"/>
          </w:tcPr>
          <w:p w14:paraId="77C0407C" w14:textId="165DD019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bCs/>
                <w:szCs w:val="24"/>
              </w:rPr>
              <w:t>Osvětlení šachty, tlačítko STOP, zásuvka 230 V, nouzová signalizace a inspekční jízda do prohlubně.</w:t>
            </w:r>
          </w:p>
        </w:tc>
        <w:tc>
          <w:tcPr>
            <w:tcW w:w="1559" w:type="dxa"/>
          </w:tcPr>
          <w:p w14:paraId="2576BCD3" w14:textId="4AA450B4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A2ABB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609F35DB" w14:textId="77777777" w:rsidTr="00DD68EE">
        <w:tc>
          <w:tcPr>
            <w:tcW w:w="7655" w:type="dxa"/>
          </w:tcPr>
          <w:p w14:paraId="68AA43A3" w14:textId="7A1C55D7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bCs/>
                <w:szCs w:val="24"/>
              </w:rPr>
              <w:t xml:space="preserve">Snímače polohy na střeše kabiny. </w:t>
            </w:r>
          </w:p>
        </w:tc>
        <w:tc>
          <w:tcPr>
            <w:tcW w:w="1559" w:type="dxa"/>
          </w:tcPr>
          <w:p w14:paraId="66F1ADA3" w14:textId="1CB8F7B0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A2ABB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5D9CF6E1" w14:textId="77777777" w:rsidTr="00DD68EE">
        <w:tc>
          <w:tcPr>
            <w:tcW w:w="7655" w:type="dxa"/>
          </w:tcPr>
          <w:p w14:paraId="56E2051F" w14:textId="14937B06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bCs/>
                <w:szCs w:val="24"/>
              </w:rPr>
              <w:t>Závěsný silový a signálový kabel.</w:t>
            </w:r>
          </w:p>
        </w:tc>
        <w:tc>
          <w:tcPr>
            <w:tcW w:w="1559" w:type="dxa"/>
          </w:tcPr>
          <w:p w14:paraId="37EB6C0D" w14:textId="7F02DCCC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A2ABB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45DBB2AF" w14:textId="77777777" w:rsidTr="00DD68EE">
        <w:tc>
          <w:tcPr>
            <w:tcW w:w="7655" w:type="dxa"/>
          </w:tcPr>
          <w:p w14:paraId="504FEF87" w14:textId="7FD07906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>Ovladačová kombinace klece v nerezovém nebo plastovém table v provedení „</w:t>
            </w:r>
            <w:proofErr w:type="spellStart"/>
            <w:r w:rsidRPr="00D911AD">
              <w:rPr>
                <w:rFonts w:asciiTheme="minorHAnsi" w:hAnsiTheme="minorHAnsi" w:cstheme="minorHAnsi"/>
                <w:szCs w:val="24"/>
              </w:rPr>
              <w:t>antivandal</w:t>
            </w:r>
            <w:proofErr w:type="spellEnd"/>
            <w:r w:rsidRPr="00D911AD">
              <w:rPr>
                <w:rFonts w:asciiTheme="minorHAnsi" w:hAnsiTheme="minorHAnsi" w:cstheme="minorHAnsi"/>
                <w:szCs w:val="24"/>
              </w:rPr>
              <w:t xml:space="preserve">“, </w:t>
            </w:r>
            <w:r w:rsidRPr="00D911AD">
              <w:rPr>
                <w:rFonts w:asciiTheme="minorHAnsi" w:hAnsiTheme="minorHAnsi" w:cstheme="minorHAnsi"/>
                <w:bCs/>
                <w:szCs w:val="24"/>
              </w:rPr>
              <w:t xml:space="preserve">Braillovy a </w:t>
            </w:r>
            <w:proofErr w:type="spellStart"/>
            <w:r w:rsidRPr="00D911AD">
              <w:rPr>
                <w:rFonts w:asciiTheme="minorHAnsi" w:hAnsiTheme="minorHAnsi" w:cstheme="minorHAnsi"/>
                <w:bCs/>
                <w:szCs w:val="24"/>
              </w:rPr>
              <w:t>reliefní</w:t>
            </w:r>
            <w:proofErr w:type="spellEnd"/>
            <w:r w:rsidRPr="00D911AD">
              <w:rPr>
                <w:rFonts w:asciiTheme="minorHAnsi" w:hAnsiTheme="minorHAnsi" w:cstheme="minorHAnsi"/>
                <w:bCs/>
                <w:szCs w:val="24"/>
              </w:rPr>
              <w:t xml:space="preserve"> znaky</w:t>
            </w:r>
            <w:r w:rsidRPr="00D911AD">
              <w:rPr>
                <w:rFonts w:asciiTheme="minorHAnsi" w:hAnsiTheme="minorHAnsi" w:cstheme="minorHAnsi"/>
                <w:szCs w:val="24"/>
              </w:rPr>
              <w:t xml:space="preserve"> s polohovou signalizací klece, tlačítkem otevření dveří a nouze, nouzovým osvětlením, signalizací přetížení, příjezdovým gongem a </w:t>
            </w:r>
            <w:r w:rsidRPr="00D911AD">
              <w:rPr>
                <w:rFonts w:asciiTheme="minorHAnsi" w:hAnsiTheme="minorHAnsi" w:cstheme="minorHAnsi"/>
                <w:bCs/>
                <w:szCs w:val="24"/>
              </w:rPr>
              <w:t>obousměrným dorozumívacím zařízením mezi klecí a stálou vyprošťovací službou (GSM bránou).</w:t>
            </w:r>
          </w:p>
        </w:tc>
        <w:tc>
          <w:tcPr>
            <w:tcW w:w="1559" w:type="dxa"/>
          </w:tcPr>
          <w:p w14:paraId="25A4FF1D" w14:textId="2BDD715A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A2ABB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59465898" w14:textId="77777777" w:rsidTr="00DD68EE">
        <w:tc>
          <w:tcPr>
            <w:tcW w:w="7655" w:type="dxa"/>
          </w:tcPr>
          <w:p w14:paraId="1862B16D" w14:textId="58B923F4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</w:rPr>
              <w:t xml:space="preserve">Monitoring; automatické zasílání SMS zpráv v případě neprovozuschopnosti výtahu servisní organizaci. </w:t>
            </w:r>
          </w:p>
        </w:tc>
        <w:tc>
          <w:tcPr>
            <w:tcW w:w="1559" w:type="dxa"/>
          </w:tcPr>
          <w:p w14:paraId="1D3D71E0" w14:textId="69524B41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A2ABB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5C01572E" w14:textId="77777777" w:rsidTr="00DD68EE">
        <w:tc>
          <w:tcPr>
            <w:tcW w:w="7655" w:type="dxa"/>
          </w:tcPr>
          <w:p w14:paraId="7AC19E39" w14:textId="6E258E42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bCs/>
              </w:rPr>
              <w:t>SIM karta a ceny hovorů jsou obsaženy v paušální ceně servisu výtahu.</w:t>
            </w:r>
            <w:r w:rsidRPr="00D911AD">
              <w:rPr>
                <w:rFonts w:asciiTheme="minorHAnsi" w:hAnsiTheme="minorHAnsi" w:cstheme="minorHAnsi"/>
                <w:szCs w:val="24"/>
              </w:rPr>
              <w:t xml:space="preserve"> </w:t>
            </w:r>
          </w:p>
        </w:tc>
        <w:tc>
          <w:tcPr>
            <w:tcW w:w="1559" w:type="dxa"/>
          </w:tcPr>
          <w:p w14:paraId="70DFFD32" w14:textId="151DFA59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A2ABB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7B526E87" w14:textId="77777777" w:rsidTr="00DD68EE">
        <w:tc>
          <w:tcPr>
            <w:tcW w:w="7655" w:type="dxa"/>
          </w:tcPr>
          <w:p w14:paraId="3A7A6ED5" w14:textId="7AA12127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bCs/>
                <w:szCs w:val="24"/>
              </w:rPr>
              <w:t>Skříňka revizní jízdy na střechu kabiny, koncový vypínač na střechu kabiny</w:t>
            </w:r>
          </w:p>
        </w:tc>
        <w:tc>
          <w:tcPr>
            <w:tcW w:w="1559" w:type="dxa"/>
          </w:tcPr>
          <w:p w14:paraId="05FAA32B" w14:textId="3A19D3DE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A2ABB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56ACA1F8" w14:textId="77777777" w:rsidTr="00DD68EE">
        <w:tc>
          <w:tcPr>
            <w:tcW w:w="7655" w:type="dxa"/>
          </w:tcPr>
          <w:p w14:paraId="24671CF1" w14:textId="530289C4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bCs/>
                <w:szCs w:val="24"/>
              </w:rPr>
              <w:t xml:space="preserve">Zesílení intenzity osvětlení strojovny proti stávajícím provedení. </w:t>
            </w:r>
          </w:p>
        </w:tc>
        <w:tc>
          <w:tcPr>
            <w:tcW w:w="1559" w:type="dxa"/>
          </w:tcPr>
          <w:p w14:paraId="22CE129C" w14:textId="0BE1B395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A2ABB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6F819A69" w14:textId="77777777" w:rsidTr="00DD68EE">
        <w:tc>
          <w:tcPr>
            <w:tcW w:w="7655" w:type="dxa"/>
          </w:tcPr>
          <w:p w14:paraId="2C9FFCAF" w14:textId="21813F9F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bCs/>
                <w:szCs w:val="24"/>
              </w:rPr>
              <w:t>Kompletní nové propojení osazených přístrojů v šachtě, strojovně i kleci.</w:t>
            </w:r>
          </w:p>
        </w:tc>
        <w:tc>
          <w:tcPr>
            <w:tcW w:w="1559" w:type="dxa"/>
          </w:tcPr>
          <w:p w14:paraId="10AD9D8B" w14:textId="6CB31CFD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A2ABB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05C21204" w14:textId="77777777" w:rsidTr="00DD68EE">
        <w:tc>
          <w:tcPr>
            <w:tcW w:w="7655" w:type="dxa"/>
          </w:tcPr>
          <w:p w14:paraId="5A0DA1D5" w14:textId="1EBE8215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16"/>
              </w:rPr>
              <w:t xml:space="preserve">Hlasová signalizace polohy kabiny výtahu. </w:t>
            </w:r>
          </w:p>
        </w:tc>
        <w:tc>
          <w:tcPr>
            <w:tcW w:w="1559" w:type="dxa"/>
          </w:tcPr>
          <w:p w14:paraId="5806539A" w14:textId="2E6C0927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A2ABB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8C40F6" w:rsidRPr="00D911AD" w14:paraId="26D81407" w14:textId="77777777" w:rsidTr="00413C17">
        <w:tc>
          <w:tcPr>
            <w:tcW w:w="7655" w:type="dxa"/>
          </w:tcPr>
          <w:p w14:paraId="0139D97B" w14:textId="247F7C05" w:rsidR="008C40F6" w:rsidRPr="00D911AD" w:rsidRDefault="00413C17" w:rsidP="008C40F6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16"/>
              </w:rPr>
              <w:t>Z</w:t>
            </w:r>
            <w:r w:rsidR="008C40F6" w:rsidRPr="00D911AD">
              <w:rPr>
                <w:rFonts w:asciiTheme="minorHAnsi" w:hAnsiTheme="minorHAnsi" w:cstheme="minorHAnsi"/>
                <w:szCs w:val="16"/>
              </w:rPr>
              <w:t xml:space="preserve">áložní zdroj pro nouzový sjezd výtahu do nejbližší stanice při výpadku el. </w:t>
            </w:r>
            <w:proofErr w:type="gramStart"/>
            <w:r w:rsidR="008C40F6" w:rsidRPr="00D911AD">
              <w:rPr>
                <w:rFonts w:asciiTheme="minorHAnsi" w:hAnsiTheme="minorHAnsi" w:cstheme="minorHAnsi"/>
                <w:szCs w:val="16"/>
              </w:rPr>
              <w:t>proudu</w:t>
            </w:r>
            <w:proofErr w:type="gramEnd"/>
            <w:r w:rsidR="008C40F6" w:rsidRPr="00D911AD">
              <w:rPr>
                <w:rFonts w:asciiTheme="minorHAnsi" w:hAnsiTheme="minorHAnsi" w:cstheme="minorHAnsi"/>
                <w:szCs w:val="16"/>
              </w:rPr>
              <w:t xml:space="preserve"> (15 min jízdy), vč. montáže</w:t>
            </w:r>
            <w:r w:rsidRPr="00D911AD">
              <w:rPr>
                <w:rFonts w:asciiTheme="minorHAnsi" w:hAnsiTheme="minorHAnsi" w:cstheme="minorHAnsi"/>
                <w:szCs w:val="16"/>
              </w:rPr>
              <w:t>.</w:t>
            </w:r>
            <w:r w:rsidR="008C40F6" w:rsidRPr="00D911AD">
              <w:rPr>
                <w:rFonts w:asciiTheme="minorHAnsi" w:hAnsiTheme="minorHAnsi" w:cstheme="minorHAnsi"/>
                <w:szCs w:val="16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14:paraId="2358F5BD" w14:textId="2685A1C9" w:rsidR="008C40F6" w:rsidRPr="00D911AD" w:rsidRDefault="00D911AD" w:rsidP="00413C17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</w:tbl>
    <w:p w14:paraId="312E63EA" w14:textId="77777777" w:rsidR="001775AA" w:rsidRPr="00D911AD" w:rsidRDefault="001775AA" w:rsidP="001775AA">
      <w:pPr>
        <w:pStyle w:val="Zkladntext"/>
        <w:ind w:left="720"/>
        <w:rPr>
          <w:rFonts w:asciiTheme="minorHAnsi" w:hAnsiTheme="minorHAnsi" w:cstheme="minorHAnsi"/>
          <w:sz w:val="16"/>
          <w:szCs w:val="16"/>
        </w:rPr>
      </w:pPr>
    </w:p>
    <w:p w14:paraId="148A5C9F" w14:textId="1B100A05" w:rsidR="00413C17" w:rsidRPr="00D911AD" w:rsidRDefault="00413C17" w:rsidP="00BF4F9A">
      <w:pPr>
        <w:pStyle w:val="Zkladntext"/>
        <w:ind w:left="360"/>
        <w:rPr>
          <w:rFonts w:asciiTheme="minorHAnsi" w:hAnsiTheme="minorHAnsi" w:cstheme="minorHAnsi"/>
          <w:bCs/>
          <w:szCs w:val="24"/>
        </w:rPr>
      </w:pPr>
    </w:p>
    <w:tbl>
      <w:tblPr>
        <w:tblStyle w:val="Mkatabulky"/>
        <w:tblW w:w="9214" w:type="dxa"/>
        <w:tblInd w:w="-5" w:type="dxa"/>
        <w:tblLook w:val="04A0" w:firstRow="1" w:lastRow="0" w:firstColumn="1" w:lastColumn="0" w:noHBand="0" w:noVBand="1"/>
      </w:tblPr>
      <w:tblGrid>
        <w:gridCol w:w="7655"/>
        <w:gridCol w:w="1559"/>
      </w:tblGrid>
      <w:tr w:rsidR="00413C17" w:rsidRPr="00D911AD" w14:paraId="66DA59E9" w14:textId="77777777" w:rsidTr="00826F95">
        <w:tc>
          <w:tcPr>
            <w:tcW w:w="7655" w:type="dxa"/>
            <w:vAlign w:val="center"/>
          </w:tcPr>
          <w:p w14:paraId="23FC5844" w14:textId="77777777" w:rsidR="006E0583" w:rsidRPr="00D911AD" w:rsidRDefault="00413C17" w:rsidP="00826F95">
            <w:pPr>
              <w:pStyle w:val="Zkladntext"/>
              <w:numPr>
                <w:ilvl w:val="0"/>
                <w:numId w:val="9"/>
              </w:numPr>
              <w:spacing w:line="240" w:lineRule="atLeast"/>
              <w:ind w:right="-375"/>
              <w:jc w:val="left"/>
              <w:rPr>
                <w:rFonts w:asciiTheme="minorHAnsi" w:hAnsiTheme="minorHAnsi" w:cstheme="minorHAnsi"/>
                <w:b/>
                <w:szCs w:val="24"/>
                <w:u w:val="single"/>
              </w:rPr>
            </w:pPr>
            <w:r w:rsidRPr="00D911AD">
              <w:rPr>
                <w:rFonts w:asciiTheme="minorHAnsi" w:hAnsiTheme="minorHAnsi" w:cstheme="minorHAnsi"/>
                <w:b/>
                <w:szCs w:val="24"/>
                <w:u w:val="single"/>
              </w:rPr>
              <w:t xml:space="preserve">Kabina výtahu o </w:t>
            </w:r>
            <w:r w:rsidR="006E0583" w:rsidRPr="00D911AD">
              <w:rPr>
                <w:rFonts w:asciiTheme="minorHAnsi" w:hAnsiTheme="minorHAnsi" w:cstheme="minorHAnsi"/>
                <w:b/>
                <w:szCs w:val="24"/>
                <w:u w:val="single"/>
              </w:rPr>
              <w:t xml:space="preserve">vnitřním </w:t>
            </w:r>
            <w:r w:rsidRPr="00D911AD">
              <w:rPr>
                <w:rFonts w:asciiTheme="minorHAnsi" w:hAnsiTheme="minorHAnsi" w:cstheme="minorHAnsi"/>
                <w:b/>
                <w:szCs w:val="24"/>
                <w:u w:val="single"/>
              </w:rPr>
              <w:t xml:space="preserve">půdorysném rozměru </w:t>
            </w:r>
          </w:p>
          <w:p w14:paraId="16E6BDDF" w14:textId="2369916A" w:rsidR="00413C17" w:rsidRPr="00D911AD" w:rsidRDefault="00413C17" w:rsidP="006E0583">
            <w:pPr>
              <w:pStyle w:val="Zkladntext"/>
              <w:spacing w:line="240" w:lineRule="atLeast"/>
              <w:ind w:left="1080" w:right="-375"/>
              <w:jc w:val="left"/>
              <w:rPr>
                <w:rFonts w:asciiTheme="minorHAnsi" w:hAnsiTheme="minorHAnsi" w:cstheme="minorHAnsi"/>
                <w:b/>
                <w:szCs w:val="24"/>
                <w:u w:val="single"/>
              </w:rPr>
            </w:pPr>
            <w:r w:rsidRPr="00D911AD">
              <w:rPr>
                <w:rFonts w:asciiTheme="minorHAnsi" w:hAnsiTheme="minorHAnsi" w:cstheme="minorHAnsi"/>
                <w:b/>
                <w:szCs w:val="24"/>
                <w:u w:val="single"/>
              </w:rPr>
              <w:t>1.100 mm x 2.100 mm</w:t>
            </w:r>
          </w:p>
          <w:p w14:paraId="2D0ECC5C" w14:textId="77777777" w:rsidR="00413C17" w:rsidRPr="00D911AD" w:rsidRDefault="00413C17" w:rsidP="00826F95">
            <w:pPr>
              <w:pStyle w:val="Zkladntext"/>
              <w:jc w:val="left"/>
              <w:rPr>
                <w:rFonts w:asciiTheme="minorHAnsi" w:hAnsiTheme="minorHAnsi" w:cstheme="minorHAnsi"/>
                <w:sz w:val="22"/>
                <w:szCs w:val="16"/>
              </w:rPr>
            </w:pPr>
          </w:p>
        </w:tc>
        <w:tc>
          <w:tcPr>
            <w:tcW w:w="1559" w:type="dxa"/>
          </w:tcPr>
          <w:p w14:paraId="2BC2AFAD" w14:textId="77777777" w:rsidR="00413C17" w:rsidRPr="00D911AD" w:rsidRDefault="00413C17" w:rsidP="00826F95">
            <w:pPr>
              <w:pStyle w:val="Zkladntext"/>
              <w:jc w:val="center"/>
              <w:rPr>
                <w:rFonts w:asciiTheme="minorHAnsi" w:hAnsiTheme="minorHAnsi" w:cstheme="minorHAnsi"/>
                <w:sz w:val="22"/>
                <w:szCs w:val="16"/>
              </w:rPr>
            </w:pPr>
            <w:r w:rsidRPr="00D911AD">
              <w:rPr>
                <w:rFonts w:asciiTheme="minorHAnsi" w:hAnsiTheme="minorHAnsi" w:cstheme="minorHAnsi"/>
                <w:b/>
                <w:color w:val="000000"/>
                <w:sz w:val="22"/>
                <w:szCs w:val="24"/>
              </w:rPr>
              <w:lastRenderedPageBreak/>
              <w:t xml:space="preserve">Dodavatel uvede splnění </w:t>
            </w:r>
            <w:r w:rsidRPr="00D911AD">
              <w:rPr>
                <w:rFonts w:asciiTheme="minorHAnsi" w:hAnsiTheme="minorHAnsi" w:cstheme="minorHAnsi"/>
                <w:b/>
                <w:color w:val="000000"/>
                <w:sz w:val="22"/>
                <w:szCs w:val="24"/>
              </w:rPr>
              <w:lastRenderedPageBreak/>
              <w:t>požadavků ANO/NE</w:t>
            </w:r>
          </w:p>
        </w:tc>
      </w:tr>
      <w:tr w:rsidR="00D911AD" w:rsidRPr="00D911AD" w14:paraId="24776CA6" w14:textId="77777777" w:rsidTr="00C825C8">
        <w:tc>
          <w:tcPr>
            <w:tcW w:w="7655" w:type="dxa"/>
          </w:tcPr>
          <w:p w14:paraId="61B82638" w14:textId="037A0FFA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lastRenderedPageBreak/>
              <w:t xml:space="preserve">Rám klece ve vrchním nátěru s vodícími čelistmi, </w:t>
            </w:r>
            <w:proofErr w:type="spellStart"/>
            <w:r w:rsidRPr="00D911AD">
              <w:rPr>
                <w:rFonts w:asciiTheme="minorHAnsi" w:hAnsiTheme="minorHAnsi" w:cstheme="minorHAnsi"/>
                <w:szCs w:val="24"/>
              </w:rPr>
              <w:t>samomazači</w:t>
            </w:r>
            <w:proofErr w:type="spellEnd"/>
            <w:r w:rsidRPr="00D911AD">
              <w:rPr>
                <w:rFonts w:asciiTheme="minorHAnsi" w:hAnsiTheme="minorHAnsi" w:cstheme="minorHAnsi"/>
                <w:szCs w:val="24"/>
              </w:rPr>
              <w:t>, obousměrnými zachycovači a hlídačem lan.</w:t>
            </w:r>
          </w:p>
        </w:tc>
        <w:tc>
          <w:tcPr>
            <w:tcW w:w="1559" w:type="dxa"/>
          </w:tcPr>
          <w:p w14:paraId="709F25BB" w14:textId="22789A2E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1197E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57F974C9" w14:textId="77777777" w:rsidTr="00C825C8">
        <w:tc>
          <w:tcPr>
            <w:tcW w:w="7655" w:type="dxa"/>
          </w:tcPr>
          <w:p w14:paraId="148FDD92" w14:textId="44CFD616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 xml:space="preserve">Opláštění boků kabiny v provedení </w:t>
            </w:r>
            <w:proofErr w:type="spellStart"/>
            <w:r w:rsidRPr="00D911AD">
              <w:rPr>
                <w:rFonts w:asciiTheme="minorHAnsi" w:hAnsiTheme="minorHAnsi" w:cstheme="minorHAnsi"/>
                <w:szCs w:val="24"/>
              </w:rPr>
              <w:t>komaxit</w:t>
            </w:r>
            <w:proofErr w:type="spellEnd"/>
            <w:r w:rsidRPr="00D911AD">
              <w:rPr>
                <w:rFonts w:asciiTheme="minorHAnsi" w:hAnsiTheme="minorHAnsi" w:cstheme="minorHAnsi"/>
                <w:szCs w:val="24"/>
              </w:rPr>
              <w:t xml:space="preserve"> v odstínu RAL s nerez doplňky (rohy kabiny, </w:t>
            </w:r>
            <w:proofErr w:type="spellStart"/>
            <w:r w:rsidRPr="00D911AD">
              <w:rPr>
                <w:rFonts w:asciiTheme="minorHAnsi" w:hAnsiTheme="minorHAnsi" w:cstheme="minorHAnsi"/>
                <w:szCs w:val="24"/>
              </w:rPr>
              <w:t>okopové</w:t>
            </w:r>
            <w:proofErr w:type="spellEnd"/>
            <w:r w:rsidRPr="00D911AD">
              <w:rPr>
                <w:rFonts w:asciiTheme="minorHAnsi" w:hAnsiTheme="minorHAnsi" w:cstheme="minorHAnsi"/>
                <w:szCs w:val="24"/>
              </w:rPr>
              <w:t xml:space="preserve"> plechy), včetně větracích otvorů, madlo na zadní nebo boční stěně.</w:t>
            </w:r>
          </w:p>
        </w:tc>
        <w:tc>
          <w:tcPr>
            <w:tcW w:w="1559" w:type="dxa"/>
          </w:tcPr>
          <w:p w14:paraId="6E33E588" w14:textId="07BF9714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1197E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7CCCB1D5" w14:textId="77777777" w:rsidTr="00C825C8">
        <w:tc>
          <w:tcPr>
            <w:tcW w:w="7655" w:type="dxa"/>
          </w:tcPr>
          <w:p w14:paraId="18022FE5" w14:textId="51807102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 xml:space="preserve">Strop kabiny v provedení plech s povrchovou úpravou </w:t>
            </w:r>
            <w:proofErr w:type="spellStart"/>
            <w:r w:rsidRPr="00D911AD">
              <w:rPr>
                <w:rFonts w:asciiTheme="minorHAnsi" w:hAnsiTheme="minorHAnsi" w:cstheme="minorHAnsi"/>
                <w:szCs w:val="24"/>
              </w:rPr>
              <w:t>komaxit</w:t>
            </w:r>
            <w:proofErr w:type="spellEnd"/>
            <w:r w:rsidRPr="00D911AD">
              <w:rPr>
                <w:rFonts w:asciiTheme="minorHAnsi" w:hAnsiTheme="minorHAnsi" w:cstheme="minorHAnsi"/>
                <w:szCs w:val="24"/>
              </w:rPr>
              <w:t xml:space="preserve"> – barva bílá.  </w:t>
            </w:r>
          </w:p>
        </w:tc>
        <w:tc>
          <w:tcPr>
            <w:tcW w:w="1559" w:type="dxa"/>
          </w:tcPr>
          <w:p w14:paraId="26F414BF" w14:textId="5C138EDD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1197E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73865EA7" w14:textId="77777777" w:rsidTr="00C825C8">
        <w:tc>
          <w:tcPr>
            <w:tcW w:w="7655" w:type="dxa"/>
          </w:tcPr>
          <w:p w14:paraId="53CF3F66" w14:textId="0E2F6C63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>Podlaha kabiny s </w:t>
            </w:r>
            <w:proofErr w:type="spellStart"/>
            <w:r w:rsidRPr="00D911AD">
              <w:rPr>
                <w:rFonts w:asciiTheme="minorHAnsi" w:hAnsiTheme="minorHAnsi" w:cstheme="minorHAnsi"/>
                <w:szCs w:val="24"/>
              </w:rPr>
              <w:t>vinilovou</w:t>
            </w:r>
            <w:proofErr w:type="spellEnd"/>
            <w:r w:rsidRPr="00D911AD">
              <w:rPr>
                <w:rFonts w:asciiTheme="minorHAnsi" w:hAnsiTheme="minorHAnsi" w:cstheme="minorHAnsi"/>
                <w:szCs w:val="24"/>
              </w:rPr>
              <w:t xml:space="preserve"> krytinou typu </w:t>
            </w:r>
            <w:proofErr w:type="spellStart"/>
            <w:r w:rsidRPr="00D911AD">
              <w:rPr>
                <w:rFonts w:asciiTheme="minorHAnsi" w:hAnsiTheme="minorHAnsi" w:cstheme="minorHAnsi"/>
                <w:szCs w:val="24"/>
              </w:rPr>
              <w:t>Altro</w:t>
            </w:r>
            <w:proofErr w:type="spellEnd"/>
            <w:r w:rsidRPr="00D911AD">
              <w:rPr>
                <w:rFonts w:asciiTheme="minorHAnsi" w:hAnsiTheme="minorHAnsi" w:cstheme="minorHAnsi"/>
                <w:szCs w:val="24"/>
              </w:rPr>
              <w:t xml:space="preserve"> a tenzometrickým vážícím zařízením pod podlahou. </w:t>
            </w:r>
          </w:p>
        </w:tc>
        <w:tc>
          <w:tcPr>
            <w:tcW w:w="1559" w:type="dxa"/>
          </w:tcPr>
          <w:p w14:paraId="50C0122E" w14:textId="755CA1C1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1197E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35A51A0B" w14:textId="77777777" w:rsidTr="00C825C8">
        <w:tc>
          <w:tcPr>
            <w:tcW w:w="7655" w:type="dxa"/>
          </w:tcPr>
          <w:p w14:paraId="04EA14BF" w14:textId="02223577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 xml:space="preserve">Přejezdový plech (ochranná deska), zábradlí a </w:t>
            </w:r>
            <w:proofErr w:type="spellStart"/>
            <w:r w:rsidRPr="00D911AD">
              <w:rPr>
                <w:rFonts w:asciiTheme="minorHAnsi" w:hAnsiTheme="minorHAnsi" w:cstheme="minorHAnsi"/>
                <w:szCs w:val="24"/>
              </w:rPr>
              <w:t>okopové</w:t>
            </w:r>
            <w:proofErr w:type="spellEnd"/>
            <w:r w:rsidRPr="00D911AD">
              <w:rPr>
                <w:rFonts w:asciiTheme="minorHAnsi" w:hAnsiTheme="minorHAnsi" w:cstheme="minorHAnsi"/>
                <w:szCs w:val="24"/>
              </w:rPr>
              <w:t xml:space="preserve"> plechy na strop klece. </w:t>
            </w:r>
          </w:p>
        </w:tc>
        <w:tc>
          <w:tcPr>
            <w:tcW w:w="1559" w:type="dxa"/>
          </w:tcPr>
          <w:p w14:paraId="232AA267" w14:textId="7DB65169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1197E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77ADF2F2" w14:textId="77777777" w:rsidTr="00C825C8">
        <w:tc>
          <w:tcPr>
            <w:tcW w:w="7655" w:type="dxa"/>
          </w:tcPr>
          <w:p w14:paraId="19E4DC8F" w14:textId="3BDA47A9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 xml:space="preserve">Osvětlení kabiny - LED panely.   </w:t>
            </w:r>
          </w:p>
        </w:tc>
        <w:tc>
          <w:tcPr>
            <w:tcW w:w="1559" w:type="dxa"/>
          </w:tcPr>
          <w:p w14:paraId="7BEE1524" w14:textId="565E235A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1197E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30598661" w14:textId="77777777" w:rsidTr="00C825C8">
        <w:tc>
          <w:tcPr>
            <w:tcW w:w="7655" w:type="dxa"/>
          </w:tcPr>
          <w:p w14:paraId="1C3DA99F" w14:textId="7CDB4A99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bCs/>
                <w:szCs w:val="24"/>
              </w:rPr>
              <w:t xml:space="preserve">Kabina bude osazeny automatickými 2 </w:t>
            </w:r>
            <w:proofErr w:type="spellStart"/>
            <w:r w:rsidRPr="00D911AD">
              <w:rPr>
                <w:rFonts w:asciiTheme="minorHAnsi" w:hAnsiTheme="minorHAnsi" w:cstheme="minorHAnsi"/>
                <w:bCs/>
                <w:szCs w:val="24"/>
              </w:rPr>
              <w:t>křídlými</w:t>
            </w:r>
            <w:proofErr w:type="spellEnd"/>
            <w:r w:rsidRPr="00D911AD">
              <w:rPr>
                <w:rFonts w:asciiTheme="minorHAnsi" w:hAnsiTheme="minorHAnsi" w:cstheme="minorHAnsi"/>
                <w:bCs/>
                <w:szCs w:val="24"/>
              </w:rPr>
              <w:t xml:space="preserve"> stranou posuvnými dveřmi – světlá šíře vstupu 1000 mm</w:t>
            </w:r>
          </w:p>
        </w:tc>
        <w:tc>
          <w:tcPr>
            <w:tcW w:w="1559" w:type="dxa"/>
          </w:tcPr>
          <w:p w14:paraId="04A1056B" w14:textId="747F176C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1197E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37FC637B" w14:textId="77777777" w:rsidTr="00C825C8">
        <w:tc>
          <w:tcPr>
            <w:tcW w:w="7655" w:type="dxa"/>
          </w:tcPr>
          <w:p w14:paraId="75850D07" w14:textId="6F2CAFA9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16"/>
              </w:rPr>
              <w:t xml:space="preserve">Na čelní stěnu umístit zrcadlo ve výšce max. 900 mm (slouží k vizuální kontrole osoby na vozíku při couvání ven z výtahu). </w:t>
            </w:r>
          </w:p>
        </w:tc>
        <w:tc>
          <w:tcPr>
            <w:tcW w:w="1559" w:type="dxa"/>
          </w:tcPr>
          <w:p w14:paraId="0C51C4ED" w14:textId="4AB2815F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1197E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4A341074" w14:textId="77777777" w:rsidTr="00C825C8">
        <w:tc>
          <w:tcPr>
            <w:tcW w:w="7655" w:type="dxa"/>
          </w:tcPr>
          <w:p w14:paraId="674E2B44" w14:textId="00F7E9EB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16"/>
              </w:rPr>
              <w:t xml:space="preserve">Vybavit kabinu výtahu sklopným sedátkem v dosahu ovládacího panelu. </w:t>
            </w:r>
          </w:p>
        </w:tc>
        <w:tc>
          <w:tcPr>
            <w:tcW w:w="1559" w:type="dxa"/>
          </w:tcPr>
          <w:p w14:paraId="3CDECB8F" w14:textId="3D19EC28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1197E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</w:tbl>
    <w:p w14:paraId="156AE16F" w14:textId="40572EAC" w:rsidR="00413C17" w:rsidRPr="00D911AD" w:rsidRDefault="00413C17" w:rsidP="00BF4F9A">
      <w:pPr>
        <w:pStyle w:val="Zkladntext"/>
        <w:ind w:left="360"/>
        <w:rPr>
          <w:rFonts w:asciiTheme="minorHAnsi" w:hAnsiTheme="minorHAnsi" w:cstheme="minorHAnsi"/>
          <w:bCs/>
          <w:szCs w:val="24"/>
        </w:rPr>
      </w:pPr>
    </w:p>
    <w:tbl>
      <w:tblPr>
        <w:tblStyle w:val="Mkatabulky"/>
        <w:tblW w:w="9214" w:type="dxa"/>
        <w:tblInd w:w="-5" w:type="dxa"/>
        <w:tblLook w:val="04A0" w:firstRow="1" w:lastRow="0" w:firstColumn="1" w:lastColumn="0" w:noHBand="0" w:noVBand="1"/>
      </w:tblPr>
      <w:tblGrid>
        <w:gridCol w:w="7655"/>
        <w:gridCol w:w="1559"/>
      </w:tblGrid>
      <w:tr w:rsidR="00EE4529" w:rsidRPr="00D911AD" w14:paraId="60D07B18" w14:textId="77777777" w:rsidTr="00826F95">
        <w:tc>
          <w:tcPr>
            <w:tcW w:w="7655" w:type="dxa"/>
            <w:vAlign w:val="center"/>
          </w:tcPr>
          <w:p w14:paraId="258A01F7" w14:textId="4CCC641B" w:rsidR="00EE4529" w:rsidRPr="00D911AD" w:rsidRDefault="00EE4529" w:rsidP="00826F95">
            <w:pPr>
              <w:pStyle w:val="Zkladntext"/>
              <w:numPr>
                <w:ilvl w:val="0"/>
                <w:numId w:val="9"/>
              </w:numPr>
              <w:spacing w:line="240" w:lineRule="atLeast"/>
              <w:ind w:right="-375"/>
              <w:jc w:val="left"/>
              <w:rPr>
                <w:rFonts w:asciiTheme="minorHAnsi" w:hAnsiTheme="minorHAnsi" w:cstheme="minorHAnsi"/>
                <w:b/>
                <w:szCs w:val="24"/>
                <w:u w:val="single"/>
              </w:rPr>
            </w:pPr>
            <w:r w:rsidRPr="00D911AD">
              <w:rPr>
                <w:rFonts w:asciiTheme="minorHAnsi" w:hAnsiTheme="minorHAnsi" w:cstheme="minorHAnsi"/>
                <w:b/>
                <w:szCs w:val="24"/>
                <w:u w:val="single"/>
              </w:rPr>
              <w:t xml:space="preserve">Šachetní dveře, š = </w:t>
            </w:r>
            <w:r w:rsidR="006E0583" w:rsidRPr="00D911AD">
              <w:rPr>
                <w:rFonts w:asciiTheme="minorHAnsi" w:hAnsiTheme="minorHAnsi" w:cstheme="minorHAnsi"/>
                <w:b/>
                <w:szCs w:val="24"/>
                <w:u w:val="single"/>
              </w:rPr>
              <w:t>10</w:t>
            </w:r>
            <w:r w:rsidRPr="00D911AD">
              <w:rPr>
                <w:rFonts w:asciiTheme="minorHAnsi" w:hAnsiTheme="minorHAnsi" w:cstheme="minorHAnsi"/>
                <w:b/>
                <w:szCs w:val="24"/>
                <w:u w:val="single"/>
              </w:rPr>
              <w:t>00 mm</w:t>
            </w:r>
          </w:p>
          <w:p w14:paraId="3A7A32A1" w14:textId="77777777" w:rsidR="00EE4529" w:rsidRPr="00D911AD" w:rsidRDefault="00EE4529" w:rsidP="00826F95">
            <w:pPr>
              <w:pStyle w:val="Zkladntext"/>
              <w:jc w:val="left"/>
              <w:rPr>
                <w:rFonts w:asciiTheme="minorHAnsi" w:hAnsiTheme="minorHAnsi" w:cstheme="minorHAnsi"/>
                <w:sz w:val="22"/>
                <w:szCs w:val="16"/>
              </w:rPr>
            </w:pPr>
          </w:p>
        </w:tc>
        <w:tc>
          <w:tcPr>
            <w:tcW w:w="1559" w:type="dxa"/>
          </w:tcPr>
          <w:p w14:paraId="7CF5126B" w14:textId="77777777" w:rsidR="00EE4529" w:rsidRPr="00D911AD" w:rsidRDefault="00EE4529" w:rsidP="00826F95">
            <w:pPr>
              <w:pStyle w:val="Zkladntext"/>
              <w:jc w:val="center"/>
              <w:rPr>
                <w:rFonts w:asciiTheme="minorHAnsi" w:hAnsiTheme="minorHAnsi" w:cstheme="minorHAnsi"/>
                <w:sz w:val="22"/>
                <w:szCs w:val="16"/>
              </w:rPr>
            </w:pPr>
            <w:r w:rsidRPr="00D911AD">
              <w:rPr>
                <w:rFonts w:asciiTheme="minorHAnsi" w:hAnsiTheme="minorHAnsi" w:cstheme="minorHAnsi"/>
                <w:b/>
                <w:color w:val="000000"/>
                <w:sz w:val="22"/>
                <w:szCs w:val="24"/>
              </w:rPr>
              <w:t>Dodavatel uvede splnění požadavků ANO/NE</w:t>
            </w:r>
          </w:p>
        </w:tc>
      </w:tr>
      <w:tr w:rsidR="00EE4529" w:rsidRPr="00D911AD" w14:paraId="18B21BFB" w14:textId="77777777" w:rsidTr="00826F95">
        <w:tc>
          <w:tcPr>
            <w:tcW w:w="7655" w:type="dxa"/>
          </w:tcPr>
          <w:p w14:paraId="3ECC5CE7" w14:textId="57A2C1B1" w:rsidR="00EE4529" w:rsidRPr="00D911AD" w:rsidRDefault="00EE4529" w:rsidP="00EE4529">
            <w:pPr>
              <w:pStyle w:val="Zkladntext"/>
              <w:rPr>
                <w:rFonts w:asciiTheme="minorHAnsi" w:hAnsiTheme="minorHAnsi" w:cstheme="minorHAnsi"/>
                <w:szCs w:val="24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 xml:space="preserve">Automatické, stranou posuvné T2 s požární odolností EW 60 s povrchovou úpravou KOMAXIT v odstínu RAL. </w:t>
            </w:r>
          </w:p>
          <w:p w14:paraId="390F3B09" w14:textId="1B3797EF" w:rsidR="00EE4529" w:rsidRPr="00D911AD" w:rsidRDefault="00EE4529" w:rsidP="00826F95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14:paraId="185890A7" w14:textId="6F9C5B08" w:rsidR="00EE4529" w:rsidRPr="00D911AD" w:rsidRDefault="00D911AD" w:rsidP="00826F95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</w:tbl>
    <w:p w14:paraId="371F741B" w14:textId="4CB6120A" w:rsidR="00EE4529" w:rsidRPr="00D911AD" w:rsidRDefault="00EE4529" w:rsidP="001775AA">
      <w:pPr>
        <w:pStyle w:val="Zkladntext"/>
        <w:rPr>
          <w:rFonts w:asciiTheme="minorHAnsi" w:hAnsiTheme="minorHAnsi" w:cstheme="minorHAnsi"/>
          <w:b/>
          <w:szCs w:val="24"/>
          <w:u w:val="single"/>
        </w:rPr>
      </w:pPr>
    </w:p>
    <w:tbl>
      <w:tblPr>
        <w:tblStyle w:val="Mkatabulky"/>
        <w:tblW w:w="9214" w:type="dxa"/>
        <w:tblInd w:w="-5" w:type="dxa"/>
        <w:tblLook w:val="04A0" w:firstRow="1" w:lastRow="0" w:firstColumn="1" w:lastColumn="0" w:noHBand="0" w:noVBand="1"/>
      </w:tblPr>
      <w:tblGrid>
        <w:gridCol w:w="7655"/>
        <w:gridCol w:w="1559"/>
      </w:tblGrid>
      <w:tr w:rsidR="00EE4529" w:rsidRPr="00D911AD" w14:paraId="73BCBDCE" w14:textId="77777777" w:rsidTr="00D911AD">
        <w:trPr>
          <w:trHeight w:val="1192"/>
        </w:trPr>
        <w:tc>
          <w:tcPr>
            <w:tcW w:w="7655" w:type="dxa"/>
            <w:vAlign w:val="center"/>
          </w:tcPr>
          <w:p w14:paraId="1FDF1F97" w14:textId="7A106D40" w:rsidR="00EE4529" w:rsidRPr="00D911AD" w:rsidRDefault="00EE4529" w:rsidP="00826F95">
            <w:pPr>
              <w:pStyle w:val="Zkladntext"/>
              <w:numPr>
                <w:ilvl w:val="0"/>
                <w:numId w:val="9"/>
              </w:numPr>
              <w:spacing w:line="240" w:lineRule="atLeast"/>
              <w:ind w:right="-375"/>
              <w:jc w:val="left"/>
              <w:rPr>
                <w:rFonts w:asciiTheme="minorHAnsi" w:hAnsiTheme="minorHAnsi" w:cstheme="minorHAnsi"/>
                <w:b/>
                <w:szCs w:val="24"/>
                <w:u w:val="single"/>
              </w:rPr>
            </w:pPr>
            <w:r w:rsidRPr="00D911AD">
              <w:rPr>
                <w:rFonts w:asciiTheme="minorHAnsi" w:hAnsiTheme="minorHAnsi" w:cstheme="minorHAnsi"/>
                <w:b/>
                <w:szCs w:val="24"/>
                <w:u w:val="single"/>
              </w:rPr>
              <w:t>Šachta a strojovna</w:t>
            </w:r>
          </w:p>
          <w:p w14:paraId="4DCBA904" w14:textId="77777777" w:rsidR="00EE4529" w:rsidRPr="00D911AD" w:rsidRDefault="00EE4529" w:rsidP="00826F95">
            <w:pPr>
              <w:pStyle w:val="Zkladntext"/>
              <w:jc w:val="left"/>
              <w:rPr>
                <w:rFonts w:asciiTheme="minorHAnsi" w:hAnsiTheme="minorHAnsi" w:cstheme="minorHAnsi"/>
                <w:sz w:val="22"/>
                <w:szCs w:val="16"/>
              </w:rPr>
            </w:pPr>
          </w:p>
        </w:tc>
        <w:tc>
          <w:tcPr>
            <w:tcW w:w="1559" w:type="dxa"/>
          </w:tcPr>
          <w:p w14:paraId="191FCB08" w14:textId="77777777" w:rsidR="00EE4529" w:rsidRPr="00D911AD" w:rsidRDefault="00EE4529" w:rsidP="00826F95">
            <w:pPr>
              <w:pStyle w:val="Zkladntext"/>
              <w:jc w:val="center"/>
              <w:rPr>
                <w:rFonts w:asciiTheme="minorHAnsi" w:hAnsiTheme="minorHAnsi" w:cstheme="minorHAnsi"/>
                <w:sz w:val="22"/>
                <w:szCs w:val="16"/>
              </w:rPr>
            </w:pPr>
            <w:r w:rsidRPr="00D911AD">
              <w:rPr>
                <w:rFonts w:asciiTheme="minorHAnsi" w:hAnsiTheme="minorHAnsi" w:cstheme="minorHAnsi"/>
                <w:b/>
                <w:color w:val="000000"/>
                <w:sz w:val="22"/>
                <w:szCs w:val="24"/>
              </w:rPr>
              <w:t>Dodavatel uvede splnění požadavků ANO/NE</w:t>
            </w:r>
          </w:p>
        </w:tc>
      </w:tr>
      <w:tr w:rsidR="00D911AD" w:rsidRPr="00D911AD" w14:paraId="1505289E" w14:textId="77777777" w:rsidTr="00F65196">
        <w:tc>
          <w:tcPr>
            <w:tcW w:w="7655" w:type="dxa"/>
          </w:tcPr>
          <w:p w14:paraId="2ACA881D" w14:textId="2F9930CE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 xml:space="preserve">Polyuretanové nárazníky pohlcujících energii. </w:t>
            </w:r>
          </w:p>
        </w:tc>
        <w:tc>
          <w:tcPr>
            <w:tcW w:w="1559" w:type="dxa"/>
          </w:tcPr>
          <w:p w14:paraId="36D4992D" w14:textId="1DC68799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234B7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7FF5812B" w14:textId="77777777" w:rsidTr="00F65196">
        <w:tc>
          <w:tcPr>
            <w:tcW w:w="7655" w:type="dxa"/>
          </w:tcPr>
          <w:p w14:paraId="01F40401" w14:textId="08CFF4DA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bCs/>
                <w:szCs w:val="24"/>
              </w:rPr>
              <w:t>Žebřík do prohlubně výtahu.</w:t>
            </w:r>
          </w:p>
        </w:tc>
        <w:tc>
          <w:tcPr>
            <w:tcW w:w="1559" w:type="dxa"/>
          </w:tcPr>
          <w:p w14:paraId="094A3C3C" w14:textId="644CC90E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234B7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04B3A3A2" w14:textId="77777777" w:rsidTr="00F65196">
        <w:tc>
          <w:tcPr>
            <w:tcW w:w="7655" w:type="dxa"/>
          </w:tcPr>
          <w:p w14:paraId="08694860" w14:textId="4335FA4B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>Ohrazení dráhy vyvažovacího závaží do výšky 2,5 m.</w:t>
            </w:r>
          </w:p>
        </w:tc>
        <w:tc>
          <w:tcPr>
            <w:tcW w:w="1559" w:type="dxa"/>
          </w:tcPr>
          <w:p w14:paraId="4A0A3582" w14:textId="70C9FB12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234B7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0BE426C9" w14:textId="77777777" w:rsidTr="00F65196">
        <w:tc>
          <w:tcPr>
            <w:tcW w:w="7655" w:type="dxa"/>
          </w:tcPr>
          <w:p w14:paraId="7A992470" w14:textId="11AA83A6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color w:val="FF0000"/>
                <w:szCs w:val="24"/>
              </w:rPr>
            </w:pPr>
            <w:r w:rsidRPr="00D911AD">
              <w:rPr>
                <w:rFonts w:asciiTheme="minorHAnsi" w:hAnsiTheme="minorHAnsi" w:cstheme="minorHAnsi"/>
                <w:bCs/>
                <w:szCs w:val="24"/>
              </w:rPr>
              <w:t>Olemování prostupů strojovna – šachta.</w:t>
            </w:r>
          </w:p>
        </w:tc>
        <w:tc>
          <w:tcPr>
            <w:tcW w:w="1559" w:type="dxa"/>
          </w:tcPr>
          <w:p w14:paraId="6017CB6E" w14:textId="0FB1CB57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4234B7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</w:tbl>
    <w:p w14:paraId="73E00E37" w14:textId="33852A13" w:rsidR="001775AA" w:rsidRPr="00D911AD" w:rsidRDefault="001775AA" w:rsidP="00EE4529">
      <w:pPr>
        <w:pStyle w:val="Zkladntext"/>
        <w:rPr>
          <w:rFonts w:asciiTheme="minorHAnsi" w:hAnsiTheme="minorHAnsi" w:cstheme="minorHAnsi"/>
          <w:sz w:val="16"/>
          <w:szCs w:val="16"/>
        </w:rPr>
      </w:pPr>
    </w:p>
    <w:p w14:paraId="2DCBE607" w14:textId="0244609B" w:rsidR="00EE4529" w:rsidRPr="00D911AD" w:rsidRDefault="00EE4529" w:rsidP="001775AA">
      <w:pPr>
        <w:pStyle w:val="Zkladntext"/>
        <w:ind w:left="720"/>
        <w:rPr>
          <w:rFonts w:asciiTheme="minorHAnsi" w:hAnsiTheme="minorHAnsi" w:cstheme="minorHAnsi"/>
          <w:sz w:val="16"/>
          <w:szCs w:val="16"/>
        </w:rPr>
      </w:pPr>
    </w:p>
    <w:tbl>
      <w:tblPr>
        <w:tblStyle w:val="Mkatabulky"/>
        <w:tblW w:w="9198" w:type="dxa"/>
        <w:tblInd w:w="-5" w:type="dxa"/>
        <w:tblLook w:val="04A0" w:firstRow="1" w:lastRow="0" w:firstColumn="1" w:lastColumn="0" w:noHBand="0" w:noVBand="1"/>
      </w:tblPr>
      <w:tblGrid>
        <w:gridCol w:w="7642"/>
        <w:gridCol w:w="1556"/>
      </w:tblGrid>
      <w:tr w:rsidR="00EE4529" w:rsidRPr="00D911AD" w14:paraId="054D9A80" w14:textId="77777777" w:rsidTr="00E650A6">
        <w:trPr>
          <w:trHeight w:val="1208"/>
        </w:trPr>
        <w:tc>
          <w:tcPr>
            <w:tcW w:w="7642" w:type="dxa"/>
            <w:vAlign w:val="center"/>
          </w:tcPr>
          <w:p w14:paraId="495C19F8" w14:textId="344E73BF" w:rsidR="00EE4529" w:rsidRPr="00D911AD" w:rsidRDefault="00A431D7" w:rsidP="00EE4529">
            <w:pPr>
              <w:pStyle w:val="Zkladntext"/>
              <w:numPr>
                <w:ilvl w:val="0"/>
                <w:numId w:val="9"/>
              </w:numPr>
              <w:spacing w:line="240" w:lineRule="atLeast"/>
              <w:ind w:right="-375"/>
              <w:jc w:val="left"/>
              <w:rPr>
                <w:rFonts w:asciiTheme="minorHAnsi" w:hAnsiTheme="minorHAnsi" w:cstheme="minorHAnsi"/>
                <w:b/>
                <w:szCs w:val="24"/>
                <w:u w:val="single"/>
              </w:rPr>
            </w:pPr>
            <w:r w:rsidRPr="00D911AD">
              <w:rPr>
                <w:rFonts w:asciiTheme="minorHAnsi" w:hAnsiTheme="minorHAnsi" w:cstheme="minorHAnsi"/>
                <w:b/>
                <w:szCs w:val="24"/>
                <w:u w:val="single"/>
              </w:rPr>
              <w:t>Realizace</w:t>
            </w:r>
          </w:p>
          <w:p w14:paraId="6D5D1C61" w14:textId="77777777" w:rsidR="00EE4529" w:rsidRPr="00D911AD" w:rsidRDefault="00EE4529" w:rsidP="00826F95">
            <w:pPr>
              <w:pStyle w:val="Zkladntext"/>
              <w:jc w:val="left"/>
              <w:rPr>
                <w:rFonts w:asciiTheme="minorHAnsi" w:hAnsiTheme="minorHAnsi" w:cstheme="minorHAnsi"/>
                <w:sz w:val="22"/>
                <w:szCs w:val="16"/>
              </w:rPr>
            </w:pPr>
          </w:p>
        </w:tc>
        <w:tc>
          <w:tcPr>
            <w:tcW w:w="1556" w:type="dxa"/>
          </w:tcPr>
          <w:p w14:paraId="2816948D" w14:textId="77777777" w:rsidR="00EE4529" w:rsidRPr="00D911AD" w:rsidRDefault="00EE4529" w:rsidP="00826F95">
            <w:pPr>
              <w:pStyle w:val="Zkladntext"/>
              <w:jc w:val="center"/>
              <w:rPr>
                <w:rFonts w:asciiTheme="minorHAnsi" w:hAnsiTheme="minorHAnsi" w:cstheme="minorHAnsi"/>
                <w:sz w:val="22"/>
                <w:szCs w:val="16"/>
              </w:rPr>
            </w:pPr>
            <w:r w:rsidRPr="00D911AD">
              <w:rPr>
                <w:rFonts w:asciiTheme="minorHAnsi" w:hAnsiTheme="minorHAnsi" w:cstheme="minorHAnsi"/>
                <w:b/>
                <w:color w:val="000000"/>
                <w:sz w:val="22"/>
                <w:szCs w:val="24"/>
              </w:rPr>
              <w:t>Dodavatel uvede splnění požadavků ANO/NE</w:t>
            </w:r>
          </w:p>
        </w:tc>
      </w:tr>
      <w:tr w:rsidR="00D911AD" w:rsidRPr="00D911AD" w14:paraId="3923A1A4" w14:textId="77777777" w:rsidTr="00FC6093">
        <w:trPr>
          <w:trHeight w:val="323"/>
        </w:trPr>
        <w:tc>
          <w:tcPr>
            <w:tcW w:w="7642" w:type="dxa"/>
          </w:tcPr>
          <w:p w14:paraId="1A423405" w14:textId="588B9269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Cs w:val="24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>Demontáž stávajícího výtahu.</w:t>
            </w:r>
          </w:p>
        </w:tc>
        <w:tc>
          <w:tcPr>
            <w:tcW w:w="1556" w:type="dxa"/>
          </w:tcPr>
          <w:p w14:paraId="78D25C16" w14:textId="2F24B9CE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1EAD93F7" w14:textId="77777777" w:rsidTr="00FC6093">
        <w:trPr>
          <w:trHeight w:val="663"/>
        </w:trPr>
        <w:tc>
          <w:tcPr>
            <w:tcW w:w="7642" w:type="dxa"/>
          </w:tcPr>
          <w:p w14:paraId="0D2CD999" w14:textId="5C82CBED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>Zednická oprava a bezprašný nátěr podlahy strojovny, výmalba stěn strojovny.</w:t>
            </w:r>
          </w:p>
        </w:tc>
        <w:tc>
          <w:tcPr>
            <w:tcW w:w="1556" w:type="dxa"/>
          </w:tcPr>
          <w:p w14:paraId="0CA485CC" w14:textId="2EF8D94C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3F69656F" w14:textId="77777777" w:rsidTr="00FC6093">
        <w:trPr>
          <w:trHeight w:val="323"/>
        </w:trPr>
        <w:tc>
          <w:tcPr>
            <w:tcW w:w="7642" w:type="dxa"/>
          </w:tcPr>
          <w:p w14:paraId="04122EB2" w14:textId="14190F8E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 xml:space="preserve">Bezprašný nátěr podlahy prohlubně šachty.  </w:t>
            </w:r>
          </w:p>
        </w:tc>
        <w:tc>
          <w:tcPr>
            <w:tcW w:w="1556" w:type="dxa"/>
          </w:tcPr>
          <w:p w14:paraId="48960C79" w14:textId="1BB4FAB3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2538577D" w14:textId="77777777" w:rsidTr="00FC6093">
        <w:trPr>
          <w:trHeight w:val="663"/>
        </w:trPr>
        <w:tc>
          <w:tcPr>
            <w:tcW w:w="7642" w:type="dxa"/>
          </w:tcPr>
          <w:p w14:paraId="4965273E" w14:textId="7EC3BB05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 xml:space="preserve">Opravy stavební, natěračské, malířské a ostatní </w:t>
            </w:r>
            <w:proofErr w:type="spellStart"/>
            <w:r w:rsidRPr="00D911AD">
              <w:rPr>
                <w:rFonts w:asciiTheme="minorHAnsi" w:hAnsiTheme="minorHAnsi" w:cstheme="minorHAnsi"/>
                <w:szCs w:val="24"/>
              </w:rPr>
              <w:t>přípomocné</w:t>
            </w:r>
            <w:proofErr w:type="spellEnd"/>
            <w:r w:rsidRPr="00D911AD">
              <w:rPr>
                <w:rFonts w:asciiTheme="minorHAnsi" w:hAnsiTheme="minorHAnsi" w:cstheme="minorHAnsi"/>
                <w:szCs w:val="24"/>
              </w:rPr>
              <w:t xml:space="preserve"> práce a činnosti související se zhotovením díla.</w:t>
            </w:r>
          </w:p>
        </w:tc>
        <w:tc>
          <w:tcPr>
            <w:tcW w:w="1556" w:type="dxa"/>
          </w:tcPr>
          <w:p w14:paraId="489F6025" w14:textId="09026073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48C2508F" w14:textId="77777777" w:rsidTr="00FC6093">
        <w:trPr>
          <w:trHeight w:val="340"/>
        </w:trPr>
        <w:tc>
          <w:tcPr>
            <w:tcW w:w="7642" w:type="dxa"/>
          </w:tcPr>
          <w:p w14:paraId="30D31880" w14:textId="01B94460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bCs/>
                <w:szCs w:val="24"/>
              </w:rPr>
              <w:t xml:space="preserve">Zkoušky po ukončení montáže. Certifikační zkouška. </w:t>
            </w:r>
          </w:p>
        </w:tc>
        <w:tc>
          <w:tcPr>
            <w:tcW w:w="1556" w:type="dxa"/>
          </w:tcPr>
          <w:p w14:paraId="2D5FA178" w14:textId="3B3AD0D4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1236DCDC" w14:textId="77777777" w:rsidTr="00FC6093">
        <w:trPr>
          <w:trHeight w:val="323"/>
        </w:trPr>
        <w:tc>
          <w:tcPr>
            <w:tcW w:w="7642" w:type="dxa"/>
          </w:tcPr>
          <w:p w14:paraId="40222E7E" w14:textId="0D150DB8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Cs w:val="24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lastRenderedPageBreak/>
              <w:t>Dokumentace výtahu.</w:t>
            </w:r>
          </w:p>
        </w:tc>
        <w:tc>
          <w:tcPr>
            <w:tcW w:w="1556" w:type="dxa"/>
          </w:tcPr>
          <w:p w14:paraId="7A5E6432" w14:textId="5A6A1F91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6568BAB2" w14:textId="77777777" w:rsidTr="00FC6093">
        <w:trPr>
          <w:trHeight w:val="323"/>
        </w:trPr>
        <w:tc>
          <w:tcPr>
            <w:tcW w:w="7642" w:type="dxa"/>
          </w:tcPr>
          <w:p w14:paraId="6199613A" w14:textId="083468CD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 xml:space="preserve">Štítky, návody, EU Prohlášení o shodě. </w:t>
            </w:r>
          </w:p>
        </w:tc>
        <w:tc>
          <w:tcPr>
            <w:tcW w:w="1556" w:type="dxa"/>
          </w:tcPr>
          <w:p w14:paraId="5433E1C2" w14:textId="3449F39D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2DCCD545" w14:textId="77777777" w:rsidTr="00FC6093">
        <w:trPr>
          <w:trHeight w:val="323"/>
        </w:trPr>
        <w:tc>
          <w:tcPr>
            <w:tcW w:w="7642" w:type="dxa"/>
          </w:tcPr>
          <w:p w14:paraId="734C2E4D" w14:textId="71823829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 w:val="16"/>
                <w:szCs w:val="16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 xml:space="preserve">Zaškolení obsluhy. </w:t>
            </w:r>
          </w:p>
        </w:tc>
        <w:tc>
          <w:tcPr>
            <w:tcW w:w="1556" w:type="dxa"/>
          </w:tcPr>
          <w:p w14:paraId="4C993D2D" w14:textId="1413A421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0B94DDEB" w14:textId="77777777" w:rsidTr="00FC6093">
        <w:trPr>
          <w:trHeight w:val="323"/>
        </w:trPr>
        <w:tc>
          <w:tcPr>
            <w:tcW w:w="7642" w:type="dxa"/>
          </w:tcPr>
          <w:p w14:paraId="6FA019A5" w14:textId="4D823DDE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Cs w:val="24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 xml:space="preserve">Zajištění průběžného hrubého úklidu po dobu montáže. </w:t>
            </w:r>
          </w:p>
        </w:tc>
        <w:tc>
          <w:tcPr>
            <w:tcW w:w="1556" w:type="dxa"/>
          </w:tcPr>
          <w:p w14:paraId="6C04B4B1" w14:textId="508C5483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34D903EC" w14:textId="77777777" w:rsidTr="00FC6093">
        <w:trPr>
          <w:trHeight w:val="323"/>
        </w:trPr>
        <w:tc>
          <w:tcPr>
            <w:tcW w:w="7642" w:type="dxa"/>
          </w:tcPr>
          <w:p w14:paraId="48AF4C08" w14:textId="2C3BC562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Cs w:val="24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>Ekologická likvidace demontovaného materiálu a stavební suti.</w:t>
            </w:r>
          </w:p>
        </w:tc>
        <w:tc>
          <w:tcPr>
            <w:tcW w:w="1556" w:type="dxa"/>
          </w:tcPr>
          <w:p w14:paraId="0804A274" w14:textId="32930D38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0F474B15" w14:textId="77777777" w:rsidTr="00FC6093">
        <w:trPr>
          <w:trHeight w:val="323"/>
        </w:trPr>
        <w:tc>
          <w:tcPr>
            <w:tcW w:w="7642" w:type="dxa"/>
          </w:tcPr>
          <w:p w14:paraId="4693D9D3" w14:textId="1283C444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Cs w:val="24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>Veškeré dopravné a dopravní náklady</w:t>
            </w:r>
          </w:p>
        </w:tc>
        <w:tc>
          <w:tcPr>
            <w:tcW w:w="1556" w:type="dxa"/>
          </w:tcPr>
          <w:p w14:paraId="311860D3" w14:textId="4E6ED8D6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6B88A166" w14:textId="77777777" w:rsidTr="00FC6093">
        <w:trPr>
          <w:trHeight w:val="340"/>
        </w:trPr>
        <w:tc>
          <w:tcPr>
            <w:tcW w:w="7642" w:type="dxa"/>
          </w:tcPr>
          <w:p w14:paraId="693251C4" w14:textId="07779DA3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Cs w:val="24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>Cenová nabídka navržena v souladu s normou ČSN EN 81-20 a ČSN EN 81-50.</w:t>
            </w:r>
          </w:p>
        </w:tc>
        <w:tc>
          <w:tcPr>
            <w:tcW w:w="1556" w:type="dxa"/>
          </w:tcPr>
          <w:p w14:paraId="4A77A884" w14:textId="0D816C20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2BF43211" w14:textId="77777777" w:rsidTr="00FC6093">
        <w:trPr>
          <w:trHeight w:val="323"/>
        </w:trPr>
        <w:tc>
          <w:tcPr>
            <w:tcW w:w="7642" w:type="dxa"/>
          </w:tcPr>
          <w:p w14:paraId="7A71C978" w14:textId="3D159BA4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Cs w:val="24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 xml:space="preserve">Doba odstávky výtahu max. 30 dní. </w:t>
            </w:r>
          </w:p>
        </w:tc>
        <w:tc>
          <w:tcPr>
            <w:tcW w:w="1556" w:type="dxa"/>
          </w:tcPr>
          <w:p w14:paraId="7A4B0B0F" w14:textId="391DCE0F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  <w:tr w:rsidR="00D911AD" w:rsidRPr="00D911AD" w14:paraId="3EBBB4B0" w14:textId="77777777" w:rsidTr="00FC6093">
        <w:trPr>
          <w:trHeight w:val="323"/>
        </w:trPr>
        <w:tc>
          <w:tcPr>
            <w:tcW w:w="7642" w:type="dxa"/>
          </w:tcPr>
          <w:p w14:paraId="52317424" w14:textId="58B988FA" w:rsidR="00D911AD" w:rsidRPr="00D911AD" w:rsidRDefault="00D911AD" w:rsidP="00D911AD">
            <w:pPr>
              <w:pStyle w:val="Zkladntext"/>
              <w:rPr>
                <w:rFonts w:asciiTheme="minorHAnsi" w:hAnsiTheme="minorHAnsi" w:cstheme="minorHAnsi"/>
                <w:szCs w:val="24"/>
              </w:rPr>
            </w:pPr>
            <w:r w:rsidRPr="00D911AD">
              <w:rPr>
                <w:rFonts w:asciiTheme="minorHAnsi" w:hAnsiTheme="minorHAnsi" w:cstheme="minorHAnsi"/>
                <w:szCs w:val="24"/>
              </w:rPr>
              <w:t>Záruka na dílo 60 měsíců.</w:t>
            </w:r>
          </w:p>
        </w:tc>
        <w:tc>
          <w:tcPr>
            <w:tcW w:w="1556" w:type="dxa"/>
          </w:tcPr>
          <w:p w14:paraId="4E416B3C" w14:textId="4776E566" w:rsidR="00D911AD" w:rsidRPr="00D911AD" w:rsidRDefault="00D911AD" w:rsidP="00D911AD">
            <w:pPr>
              <w:pStyle w:val="Zkladntext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7A2B45"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  <w:t>………..</w:t>
            </w:r>
          </w:p>
        </w:tc>
      </w:tr>
    </w:tbl>
    <w:p w14:paraId="6B9EFEE5" w14:textId="77777777" w:rsidR="001775AA" w:rsidRPr="00D911AD" w:rsidRDefault="001775AA" w:rsidP="001775AA">
      <w:pPr>
        <w:rPr>
          <w:rFonts w:asciiTheme="minorHAnsi" w:hAnsiTheme="minorHAnsi" w:cstheme="minorHAnsi"/>
          <w:b/>
          <w:sz w:val="24"/>
          <w:szCs w:val="24"/>
        </w:rPr>
      </w:pPr>
    </w:p>
    <w:p w14:paraId="66A210E2" w14:textId="77777777" w:rsidR="001775AA" w:rsidRPr="00D911AD" w:rsidRDefault="001775AA" w:rsidP="001775AA">
      <w:pPr>
        <w:rPr>
          <w:rFonts w:asciiTheme="minorHAnsi" w:hAnsiTheme="minorHAnsi" w:cstheme="minorHAnsi"/>
          <w:sz w:val="16"/>
          <w:szCs w:val="16"/>
        </w:rPr>
      </w:pPr>
    </w:p>
    <w:p w14:paraId="726EAAEE" w14:textId="77777777" w:rsidR="001775AA" w:rsidRPr="00D911AD" w:rsidRDefault="001775AA" w:rsidP="001775AA">
      <w:pPr>
        <w:rPr>
          <w:rFonts w:asciiTheme="minorHAnsi" w:hAnsiTheme="minorHAnsi" w:cstheme="minorHAnsi"/>
          <w:sz w:val="16"/>
          <w:szCs w:val="16"/>
        </w:rPr>
      </w:pPr>
    </w:p>
    <w:p w14:paraId="60C27E48" w14:textId="42BA3E4F" w:rsidR="001775AA" w:rsidRPr="00D911AD" w:rsidRDefault="001775AA" w:rsidP="001775AA">
      <w:pPr>
        <w:rPr>
          <w:rFonts w:asciiTheme="minorHAnsi" w:hAnsiTheme="minorHAnsi" w:cstheme="minorHAnsi"/>
          <w:sz w:val="24"/>
          <w:szCs w:val="24"/>
        </w:rPr>
      </w:pPr>
    </w:p>
    <w:p w14:paraId="7DF538DC" w14:textId="439339CC" w:rsidR="000D311B" w:rsidRPr="00D911AD" w:rsidRDefault="000D311B" w:rsidP="001775AA">
      <w:pPr>
        <w:rPr>
          <w:rFonts w:asciiTheme="minorHAnsi" w:hAnsiTheme="minorHAnsi" w:cstheme="minorHAnsi"/>
          <w:sz w:val="24"/>
          <w:szCs w:val="24"/>
        </w:rPr>
      </w:pPr>
    </w:p>
    <w:p w14:paraId="021D13EA" w14:textId="70F704F3" w:rsidR="000D311B" w:rsidRPr="00AE01B0" w:rsidRDefault="000D311B" w:rsidP="001775AA">
      <w:pPr>
        <w:rPr>
          <w:rFonts w:asciiTheme="minorHAnsi" w:hAnsiTheme="minorHAnsi" w:cstheme="minorHAnsi"/>
          <w:sz w:val="24"/>
          <w:szCs w:val="24"/>
        </w:rPr>
      </w:pPr>
      <w:r w:rsidRPr="00D911AD">
        <w:rPr>
          <w:rFonts w:asciiTheme="minorHAnsi" w:hAnsiTheme="minorHAnsi" w:cstheme="minorHAnsi"/>
          <w:sz w:val="24"/>
          <w:szCs w:val="24"/>
        </w:rPr>
        <w:t>V </w:t>
      </w:r>
      <w:r w:rsidR="00D911AD" w:rsidRPr="00D911AD">
        <w:rPr>
          <w:rFonts w:asciiTheme="minorHAnsi" w:hAnsiTheme="minorHAnsi" w:cstheme="minorHAnsi"/>
          <w:sz w:val="24"/>
          <w:szCs w:val="24"/>
        </w:rPr>
        <w:t>……………………… dne ………………………</w:t>
      </w:r>
      <w:proofErr w:type="gramStart"/>
      <w:r w:rsidR="00D911AD" w:rsidRPr="00D911AD">
        <w:rPr>
          <w:rFonts w:asciiTheme="minorHAnsi" w:hAnsiTheme="minorHAnsi" w:cstheme="minorHAnsi"/>
          <w:sz w:val="24"/>
          <w:szCs w:val="24"/>
        </w:rPr>
        <w:t>…..</w:t>
      </w:r>
      <w:proofErr w:type="gramEnd"/>
    </w:p>
    <w:p w14:paraId="5115F49D" w14:textId="5255F91C" w:rsidR="000D311B" w:rsidRPr="00AE01B0" w:rsidRDefault="000D311B" w:rsidP="001775AA">
      <w:pPr>
        <w:rPr>
          <w:rFonts w:asciiTheme="minorHAnsi" w:hAnsiTheme="minorHAnsi" w:cstheme="minorHAnsi"/>
          <w:sz w:val="24"/>
          <w:szCs w:val="24"/>
        </w:rPr>
      </w:pPr>
    </w:p>
    <w:p w14:paraId="47428B5A" w14:textId="1914818A" w:rsidR="000D311B" w:rsidRPr="00AE01B0" w:rsidRDefault="000D311B" w:rsidP="001775AA">
      <w:pPr>
        <w:rPr>
          <w:rFonts w:asciiTheme="minorHAnsi" w:hAnsiTheme="minorHAnsi" w:cstheme="minorHAnsi"/>
          <w:smallCaps/>
          <w:sz w:val="24"/>
          <w:szCs w:val="24"/>
        </w:rPr>
      </w:pPr>
    </w:p>
    <w:p w14:paraId="2073692C" w14:textId="77777777" w:rsidR="001775AA" w:rsidRPr="00AE01B0" w:rsidRDefault="001775AA" w:rsidP="001775AA">
      <w:pPr>
        <w:pStyle w:val="Zkladntext"/>
        <w:jc w:val="left"/>
        <w:rPr>
          <w:rFonts w:asciiTheme="minorHAnsi" w:hAnsiTheme="minorHAnsi" w:cstheme="minorHAnsi"/>
          <w:sz w:val="22"/>
          <w:szCs w:val="22"/>
        </w:rPr>
      </w:pPr>
    </w:p>
    <w:p w14:paraId="06968EBC" w14:textId="77777777" w:rsidR="001775AA" w:rsidRPr="00AE01B0" w:rsidRDefault="001775AA">
      <w:pPr>
        <w:rPr>
          <w:rFonts w:asciiTheme="minorHAnsi" w:hAnsiTheme="minorHAnsi" w:cstheme="minorHAnsi"/>
        </w:rPr>
      </w:pPr>
    </w:p>
    <w:sectPr w:rsidR="001775AA" w:rsidRPr="00AE01B0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A9E3B6" w14:textId="77777777" w:rsidR="006E0583" w:rsidRDefault="006E0583" w:rsidP="006E0583">
      <w:r>
        <w:separator/>
      </w:r>
    </w:p>
  </w:endnote>
  <w:endnote w:type="continuationSeparator" w:id="0">
    <w:p w14:paraId="3FA09CF3" w14:textId="77777777" w:rsidR="006E0583" w:rsidRDefault="006E0583" w:rsidP="006E0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045733" w14:textId="77777777" w:rsidR="006E0583" w:rsidRDefault="006E0583" w:rsidP="006E0583">
      <w:r>
        <w:separator/>
      </w:r>
    </w:p>
  </w:footnote>
  <w:footnote w:type="continuationSeparator" w:id="0">
    <w:p w14:paraId="7E8CFD16" w14:textId="77777777" w:rsidR="006E0583" w:rsidRDefault="006E0583" w:rsidP="006E05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463BBE" w14:textId="6B385ED8" w:rsidR="006E0583" w:rsidRPr="006E0583" w:rsidRDefault="00166604">
    <w:pPr>
      <w:pStyle w:val="Zhlav"/>
      <w:rPr>
        <w:rFonts w:asciiTheme="minorHAnsi" w:hAnsiTheme="minorHAnsi" w:cstheme="minorHAnsi"/>
        <w:sz w:val="24"/>
        <w:szCs w:val="24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6C9B63A0" wp14:editId="1B3BADCE">
          <wp:simplePos x="0" y="0"/>
          <wp:positionH relativeFrom="margin">
            <wp:align>center</wp:align>
          </wp:positionH>
          <wp:positionV relativeFrom="paragraph">
            <wp:posOffset>-410210</wp:posOffset>
          </wp:positionV>
          <wp:extent cx="2566670" cy="926465"/>
          <wp:effectExtent l="0" t="0" r="5080" b="698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66670" cy="926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6E0583" w:rsidRPr="006E0583">
      <w:rPr>
        <w:rFonts w:asciiTheme="minorHAnsi" w:hAnsiTheme="minorHAnsi" w:cstheme="minorHAnsi"/>
        <w:sz w:val="24"/>
        <w:szCs w:val="24"/>
      </w:rPr>
      <w:t>Příloha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12A80"/>
    <w:multiLevelType w:val="hybridMultilevel"/>
    <w:tmpl w:val="56182D28"/>
    <w:lvl w:ilvl="0" w:tplc="8D7A2E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8E1499"/>
    <w:multiLevelType w:val="hybridMultilevel"/>
    <w:tmpl w:val="56182D28"/>
    <w:lvl w:ilvl="0" w:tplc="8D7A2E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ED4302"/>
    <w:multiLevelType w:val="hybridMultilevel"/>
    <w:tmpl w:val="BD12CF12"/>
    <w:lvl w:ilvl="0" w:tplc="D03405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A81356"/>
    <w:multiLevelType w:val="hybridMultilevel"/>
    <w:tmpl w:val="58C61BA6"/>
    <w:lvl w:ilvl="0" w:tplc="DB0876A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47544D"/>
    <w:multiLevelType w:val="hybridMultilevel"/>
    <w:tmpl w:val="A0DA5C4E"/>
    <w:lvl w:ilvl="0" w:tplc="D034059A">
      <w:start w:val="1"/>
      <w:numFmt w:val="bullet"/>
      <w:lvlText w:val="-"/>
      <w:lvlJc w:val="left"/>
      <w:pPr>
        <w:tabs>
          <w:tab w:val="num" w:pos="643"/>
        </w:tabs>
        <w:ind w:left="643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363"/>
        </w:tabs>
        <w:ind w:left="1363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083"/>
        </w:tabs>
        <w:ind w:left="208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03"/>
        </w:tabs>
        <w:ind w:left="280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523"/>
        </w:tabs>
        <w:ind w:left="3523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243"/>
        </w:tabs>
        <w:ind w:left="424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963"/>
        </w:tabs>
        <w:ind w:left="496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683"/>
        </w:tabs>
        <w:ind w:left="5683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03"/>
        </w:tabs>
        <w:ind w:left="6403" w:hanging="360"/>
      </w:pPr>
      <w:rPr>
        <w:rFonts w:ascii="Wingdings" w:hAnsi="Wingdings" w:hint="default"/>
      </w:rPr>
    </w:lvl>
  </w:abstractNum>
  <w:abstractNum w:abstractNumId="5" w15:restartNumberingAfterBreak="0">
    <w:nsid w:val="4C6755EC"/>
    <w:multiLevelType w:val="hybridMultilevel"/>
    <w:tmpl w:val="E846585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FE19FF"/>
    <w:multiLevelType w:val="hybridMultilevel"/>
    <w:tmpl w:val="E41A728A"/>
    <w:lvl w:ilvl="0" w:tplc="D03405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B12EF2"/>
    <w:multiLevelType w:val="hybridMultilevel"/>
    <w:tmpl w:val="F654BCC4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378147E"/>
    <w:multiLevelType w:val="hybridMultilevel"/>
    <w:tmpl w:val="A52051DC"/>
    <w:lvl w:ilvl="0" w:tplc="D03405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3A15B7"/>
    <w:multiLevelType w:val="hybridMultilevel"/>
    <w:tmpl w:val="7F987608"/>
    <w:lvl w:ilvl="0" w:tplc="D03405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8"/>
  </w:num>
  <w:num w:numId="4">
    <w:abstractNumId w:val="6"/>
  </w:num>
  <w:num w:numId="5">
    <w:abstractNumId w:val="2"/>
  </w:num>
  <w:num w:numId="6">
    <w:abstractNumId w:val="9"/>
  </w:num>
  <w:num w:numId="7">
    <w:abstractNumId w:val="4"/>
  </w:num>
  <w:num w:numId="8">
    <w:abstractNumId w:val="5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75AA"/>
    <w:rsid w:val="000D311B"/>
    <w:rsid w:val="00166604"/>
    <w:rsid w:val="001775AA"/>
    <w:rsid w:val="00181B83"/>
    <w:rsid w:val="001F5143"/>
    <w:rsid w:val="00295641"/>
    <w:rsid w:val="002D2B7D"/>
    <w:rsid w:val="00300477"/>
    <w:rsid w:val="00413C17"/>
    <w:rsid w:val="004D052B"/>
    <w:rsid w:val="005952F3"/>
    <w:rsid w:val="006E0583"/>
    <w:rsid w:val="008C40F6"/>
    <w:rsid w:val="008E072D"/>
    <w:rsid w:val="00A431D7"/>
    <w:rsid w:val="00A5429D"/>
    <w:rsid w:val="00A56D8F"/>
    <w:rsid w:val="00AA58FF"/>
    <w:rsid w:val="00AE01B0"/>
    <w:rsid w:val="00B458B9"/>
    <w:rsid w:val="00B916CE"/>
    <w:rsid w:val="00BF4F9A"/>
    <w:rsid w:val="00D911AD"/>
    <w:rsid w:val="00E650A6"/>
    <w:rsid w:val="00EA0B7A"/>
    <w:rsid w:val="00EC5F1D"/>
    <w:rsid w:val="00EE4529"/>
    <w:rsid w:val="00FD3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918BE"/>
  <w15:chartTrackingRefBased/>
  <w15:docId w15:val="{35836DCF-73BD-41CA-A728-CA85D3CFF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775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8">
    <w:name w:val="heading 8"/>
    <w:basedOn w:val="Normln"/>
    <w:next w:val="Normln"/>
    <w:link w:val="Nadpis8Char"/>
    <w:qFormat/>
    <w:rsid w:val="001775AA"/>
    <w:pPr>
      <w:keepNext/>
      <w:outlineLvl w:val="7"/>
    </w:pPr>
    <w:rPr>
      <w:rFonts w:ascii="Arial Black" w:hAnsi="Arial Black" w:cs="Arial"/>
      <w:sz w:val="28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unhideWhenUsed/>
    <w:rsid w:val="001775AA"/>
    <w:rPr>
      <w:color w:val="0000FF"/>
      <w:u w:val="single"/>
    </w:rPr>
  </w:style>
  <w:style w:type="character" w:customStyle="1" w:styleId="Nadpis8Char">
    <w:name w:val="Nadpis 8 Char"/>
    <w:basedOn w:val="Standardnpsmoodstavce"/>
    <w:link w:val="Nadpis8"/>
    <w:rsid w:val="001775AA"/>
    <w:rPr>
      <w:rFonts w:ascii="Arial Black" w:eastAsia="Times New Roman" w:hAnsi="Arial Black" w:cs="Arial"/>
      <w:sz w:val="28"/>
      <w:szCs w:val="20"/>
      <w:u w:val="single"/>
      <w:lang w:eastAsia="cs-CZ"/>
    </w:rPr>
  </w:style>
  <w:style w:type="paragraph" w:styleId="Zkladntext">
    <w:name w:val="Body Text"/>
    <w:basedOn w:val="Normln"/>
    <w:link w:val="ZkladntextChar"/>
    <w:rsid w:val="001775AA"/>
    <w:pPr>
      <w:jc w:val="both"/>
    </w:pPr>
    <w:rPr>
      <w:rFonts w:ascii="Arial" w:hAnsi="Arial"/>
      <w:sz w:val="24"/>
    </w:rPr>
  </w:style>
  <w:style w:type="character" w:customStyle="1" w:styleId="ZkladntextChar">
    <w:name w:val="Základní text Char"/>
    <w:basedOn w:val="Standardnpsmoodstavce"/>
    <w:link w:val="Zkladntext"/>
    <w:rsid w:val="001775AA"/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2">
    <w:name w:val="Body Text 2"/>
    <w:basedOn w:val="Normln"/>
    <w:link w:val="Zkladntext2Char"/>
    <w:rsid w:val="001775AA"/>
    <w:rPr>
      <w:rFonts w:ascii="Courier New" w:hAnsi="Courier New" w:cs="Courier New"/>
      <w:b/>
      <w:bCs/>
      <w:sz w:val="24"/>
      <w:szCs w:val="24"/>
    </w:rPr>
  </w:style>
  <w:style w:type="character" w:customStyle="1" w:styleId="Zkladntext2Char">
    <w:name w:val="Základní text 2 Char"/>
    <w:basedOn w:val="Standardnpsmoodstavce"/>
    <w:link w:val="Zkladntext2"/>
    <w:rsid w:val="001775AA"/>
    <w:rPr>
      <w:rFonts w:ascii="Courier New" w:eastAsia="Times New Roman" w:hAnsi="Courier New" w:cs="Courier New"/>
      <w:b/>
      <w:bCs/>
      <w:sz w:val="24"/>
      <w:szCs w:val="24"/>
      <w:lang w:eastAsia="cs-CZ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1775AA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8C40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6E058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E0583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6E058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E0583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60EFF350086284B927698A413E86123" ma:contentTypeVersion="12" ma:contentTypeDescription="Vytvoří nový dokument" ma:contentTypeScope="" ma:versionID="353612299b9f737aae6af0a54254d194">
  <xsd:schema xmlns:xsd="http://www.w3.org/2001/XMLSchema" xmlns:xs="http://www.w3.org/2001/XMLSchema" xmlns:p="http://schemas.microsoft.com/office/2006/metadata/properties" xmlns:ns3="f8467852-af77-448a-98cc-a84503882b22" targetNamespace="http://schemas.microsoft.com/office/2006/metadata/properties" ma:root="true" ma:fieldsID="7f6c2e35066e1c5ed562016f3fa9a1e7" ns3:_="">
    <xsd:import namespace="f8467852-af77-448a-98cc-a84503882b2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ServiceSystemTags" minOccurs="0"/>
                <xsd:element ref="ns3:MediaServiceOCR" minOccurs="0"/>
                <xsd:element ref="ns3:MediaServiceLocation" minOccurs="0"/>
                <xsd:element ref="ns3:MediaLengthInSeconds" minOccurs="0"/>
                <xsd:element ref="ns3:_activity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467852-af77-448a-98cc-a84503882b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ystemTags" ma:index="1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8467852-af77-448a-98cc-a84503882b22" xsi:nil="true"/>
  </documentManagement>
</p:properties>
</file>

<file path=customXml/itemProps1.xml><?xml version="1.0" encoding="utf-8"?>
<ds:datastoreItem xmlns:ds="http://schemas.openxmlformats.org/officeDocument/2006/customXml" ds:itemID="{9267EB19-6ECE-4686-B162-059035F28EA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E51E6FE-1F11-43A8-94E7-0BEF8AC0C7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467852-af77-448a-98cc-a84503882b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B4DCB9-2979-41D9-83B4-2BA9DAAD67A9}">
  <ds:schemaRefs>
    <ds:schemaRef ds:uri="http://purl.org/dc/dcmitype/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f8467852-af77-448a-98cc-a84503882b2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3</Pages>
  <Words>639</Words>
  <Characters>3773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Šrámek Radomil</dc:creator>
  <cp:keywords/>
  <dc:description/>
  <cp:lastModifiedBy>Hejl Jaromír</cp:lastModifiedBy>
  <cp:revision>20</cp:revision>
  <dcterms:created xsi:type="dcterms:W3CDTF">2024-03-15T12:49:00Z</dcterms:created>
  <dcterms:modified xsi:type="dcterms:W3CDTF">2025-04-14T07:16:00Z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0x010100860EFF350086284B927698A413E86123</vt:lpwstr>
  </property>
</Properties>
</file>