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447E4" w14:textId="415B6F3E" w:rsidR="00562160" w:rsidRPr="0094769D" w:rsidRDefault="00EB0BBE" w:rsidP="00555868">
      <w:pPr>
        <w:pStyle w:val="Default"/>
        <w:spacing w:before="2400"/>
        <w:jc w:val="center"/>
        <w:rPr>
          <w:rFonts w:ascii="Arial Narrow" w:hAnsi="Arial Narrow"/>
          <w:color w:val="auto"/>
          <w:sz w:val="48"/>
          <w:szCs w:val="48"/>
        </w:rPr>
      </w:pPr>
      <w:r w:rsidRPr="0094769D">
        <w:rPr>
          <w:rFonts w:ascii="Arial Narrow" w:hAnsi="Arial Narrow"/>
          <w:b/>
          <w:bCs/>
          <w:color w:val="auto"/>
          <w:sz w:val="48"/>
          <w:szCs w:val="48"/>
        </w:rPr>
        <w:t xml:space="preserve">Specifikace </w:t>
      </w:r>
      <w:r w:rsidR="0094769D">
        <w:rPr>
          <w:rFonts w:ascii="Arial Narrow" w:hAnsi="Arial Narrow"/>
          <w:b/>
          <w:bCs/>
          <w:color w:val="auto"/>
          <w:sz w:val="48"/>
          <w:szCs w:val="48"/>
        </w:rPr>
        <w:t xml:space="preserve">materiálů </w:t>
      </w:r>
      <w:r w:rsidRPr="0094769D">
        <w:rPr>
          <w:rFonts w:ascii="Arial Narrow" w:hAnsi="Arial Narrow"/>
          <w:b/>
          <w:bCs/>
          <w:color w:val="auto"/>
          <w:sz w:val="48"/>
          <w:szCs w:val="48"/>
        </w:rPr>
        <w:t xml:space="preserve">interiérového vybavení </w:t>
      </w:r>
    </w:p>
    <w:p w14:paraId="25C41AD2" w14:textId="77777777" w:rsidR="00555868" w:rsidRPr="009532B6" w:rsidRDefault="00555868" w:rsidP="00555868">
      <w:pPr>
        <w:rPr>
          <w:rFonts w:ascii="Arial Narrow" w:hAnsi="Arial Narrow"/>
          <w:b/>
          <w:bCs/>
        </w:rPr>
      </w:pPr>
      <w:r w:rsidRPr="009532B6">
        <w:rPr>
          <w:rFonts w:ascii="Arial Narrow" w:hAnsi="Arial Narrow"/>
          <w:b/>
          <w:bCs/>
        </w:rPr>
        <w:t xml:space="preserve">Identifikační </w:t>
      </w:r>
      <w:proofErr w:type="gramStart"/>
      <w:r w:rsidRPr="009532B6">
        <w:rPr>
          <w:rFonts w:ascii="Arial Narrow" w:hAnsi="Arial Narrow"/>
          <w:b/>
          <w:bCs/>
        </w:rPr>
        <w:t>údaje :</w:t>
      </w:r>
      <w:proofErr w:type="gramEnd"/>
    </w:p>
    <w:p w14:paraId="6F45C267" w14:textId="77777777" w:rsidR="00555868" w:rsidRPr="009532B6" w:rsidRDefault="00555868" w:rsidP="00555868">
      <w:pPr>
        <w:rPr>
          <w:rFonts w:ascii="Arial Narrow" w:hAnsi="Arial Narrow"/>
          <w:sz w:val="16"/>
        </w:rPr>
      </w:pPr>
    </w:p>
    <w:p w14:paraId="623FDAA2" w14:textId="2A828AA4" w:rsidR="00555868" w:rsidRPr="0036404E" w:rsidRDefault="00555868" w:rsidP="00555868">
      <w:pPr>
        <w:ind w:left="2127" w:hanging="2127"/>
        <w:rPr>
          <w:rFonts w:ascii="Arial Narrow" w:hAnsi="Arial Narrow"/>
          <w:b/>
          <w:bCs/>
          <w:color w:val="C00000"/>
        </w:rPr>
      </w:pPr>
      <w:proofErr w:type="gramStart"/>
      <w:r w:rsidRPr="009532B6">
        <w:rPr>
          <w:rFonts w:ascii="Arial Narrow" w:hAnsi="Arial Narrow"/>
          <w:b/>
          <w:bCs/>
        </w:rPr>
        <w:t>Investor :</w:t>
      </w:r>
      <w:proofErr w:type="gramEnd"/>
      <w:r w:rsidRPr="009532B6">
        <w:rPr>
          <w:rFonts w:ascii="Arial Narrow" w:hAnsi="Arial Narrow"/>
          <w:b/>
          <w:bCs/>
        </w:rPr>
        <w:tab/>
      </w:r>
      <w:r w:rsidR="0094769D">
        <w:rPr>
          <w:rFonts w:ascii="Arial Narrow" w:hAnsi="Arial Narrow"/>
          <w:b/>
          <w:bCs/>
        </w:rPr>
        <w:t>Univerzita Hradec Králové=, Rokitanského 62, 500 03 Hradec Králové</w:t>
      </w:r>
    </w:p>
    <w:p w14:paraId="46B36460" w14:textId="77777777" w:rsidR="00555868" w:rsidRPr="009532B6" w:rsidRDefault="00555868" w:rsidP="00555868">
      <w:pPr>
        <w:rPr>
          <w:rFonts w:ascii="Arial Narrow" w:hAnsi="Arial Narrow"/>
          <w:b/>
          <w:bCs/>
          <w:sz w:val="16"/>
        </w:rPr>
      </w:pPr>
    </w:p>
    <w:p w14:paraId="6B1E8373" w14:textId="1795B718" w:rsidR="00555868" w:rsidRPr="0036404E" w:rsidRDefault="00555868" w:rsidP="00555868">
      <w:pPr>
        <w:pStyle w:val="Nadpis2"/>
        <w:ind w:left="2127" w:hanging="2127"/>
        <w:rPr>
          <w:rFonts w:ascii="Arial Narrow" w:hAnsi="Arial Narrow"/>
          <w:color w:val="C00000"/>
        </w:rPr>
      </w:pPr>
      <w:r w:rsidRPr="009532B6">
        <w:rPr>
          <w:rFonts w:ascii="Arial Narrow" w:hAnsi="Arial Narrow"/>
        </w:rPr>
        <w:t xml:space="preserve">Název </w:t>
      </w:r>
      <w:proofErr w:type="gramStart"/>
      <w:r w:rsidRPr="009532B6">
        <w:rPr>
          <w:rFonts w:ascii="Arial Narrow" w:hAnsi="Arial Narrow"/>
        </w:rPr>
        <w:t>stavby :</w:t>
      </w:r>
      <w:proofErr w:type="gramEnd"/>
      <w:r w:rsidRPr="009532B6">
        <w:rPr>
          <w:rFonts w:ascii="Arial Narrow" w:hAnsi="Arial Narrow"/>
        </w:rPr>
        <w:tab/>
      </w:r>
      <w:r w:rsidR="0094769D" w:rsidRPr="0094769D">
        <w:rPr>
          <w:rFonts w:ascii="Arial Narrow" w:hAnsi="Arial Narrow"/>
        </w:rPr>
        <w:t>UNIVERZITA HRADEC KRÁLOVÉ, Úprava respiria a zázemí IPaKC</w:t>
      </w:r>
    </w:p>
    <w:p w14:paraId="0CA5C50C" w14:textId="77777777" w:rsidR="00555868" w:rsidRPr="009532B6" w:rsidRDefault="00555868" w:rsidP="00555868">
      <w:pPr>
        <w:ind w:left="1416" w:firstLine="708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dokumentace vnitřního vybavení</w:t>
      </w:r>
    </w:p>
    <w:p w14:paraId="4E8510FC" w14:textId="77777777" w:rsidR="00555868" w:rsidRPr="009532B6" w:rsidRDefault="00555868" w:rsidP="00555868">
      <w:pPr>
        <w:rPr>
          <w:rFonts w:ascii="Arial Narrow" w:hAnsi="Arial Narrow"/>
          <w:b/>
          <w:bCs/>
          <w:sz w:val="16"/>
        </w:rPr>
      </w:pPr>
    </w:p>
    <w:p w14:paraId="53F396AD" w14:textId="1B36B426" w:rsidR="00555868" w:rsidRPr="00D2547F" w:rsidRDefault="00555868" w:rsidP="000D389E">
      <w:pPr>
        <w:rPr>
          <w:rFonts w:ascii="Arial Narrow" w:hAnsi="Arial Narrow"/>
          <w:b/>
          <w:bCs/>
        </w:rPr>
      </w:pPr>
      <w:r w:rsidRPr="009532B6">
        <w:rPr>
          <w:rFonts w:ascii="Arial Narrow" w:hAnsi="Arial Narrow"/>
          <w:b/>
          <w:bCs/>
        </w:rPr>
        <w:t xml:space="preserve">Místo </w:t>
      </w:r>
      <w:proofErr w:type="gramStart"/>
      <w:r w:rsidRPr="009532B6">
        <w:rPr>
          <w:rFonts w:ascii="Arial Narrow" w:hAnsi="Arial Narrow"/>
          <w:b/>
          <w:bCs/>
        </w:rPr>
        <w:t>stavby :</w:t>
      </w:r>
      <w:proofErr w:type="gramEnd"/>
      <w:r w:rsidRPr="009532B6">
        <w:rPr>
          <w:rFonts w:ascii="Arial Narrow" w:hAnsi="Arial Narrow"/>
          <w:b/>
          <w:bCs/>
        </w:rPr>
        <w:t xml:space="preserve">    </w:t>
      </w:r>
      <w:r w:rsidRPr="00D2547F">
        <w:rPr>
          <w:rFonts w:ascii="Arial Narrow" w:hAnsi="Arial Narrow"/>
          <w:b/>
          <w:bCs/>
        </w:rPr>
        <w:tab/>
      </w:r>
      <w:r w:rsidR="00D2547F" w:rsidRPr="00D2547F">
        <w:rPr>
          <w:rFonts w:ascii="Arial Narrow" w:hAnsi="Arial Narrow"/>
          <w:b/>
          <w:bCs/>
        </w:rPr>
        <w:t>Univerzita Hradec Králové, Objekt A (Objekt společné výuky)</w:t>
      </w:r>
    </w:p>
    <w:p w14:paraId="5F106178" w14:textId="6DBDB652" w:rsidR="00D2547F" w:rsidRPr="00D2547F" w:rsidRDefault="00D2547F" w:rsidP="00D2547F">
      <w:pPr>
        <w:ind w:left="1418" w:firstLine="709"/>
        <w:rPr>
          <w:rFonts w:ascii="Arial Narrow" w:hAnsi="Arial Narrow"/>
          <w:b/>
          <w:bCs/>
        </w:rPr>
      </w:pPr>
      <w:r w:rsidRPr="00D2547F">
        <w:rPr>
          <w:rFonts w:ascii="Arial Narrow" w:hAnsi="Arial Narrow"/>
          <w:b/>
          <w:bCs/>
        </w:rPr>
        <w:t>Hradecká 1227, Hradec Králové</w:t>
      </w:r>
    </w:p>
    <w:p w14:paraId="42E8602F" w14:textId="77777777" w:rsidR="00555868" w:rsidRPr="009532B6" w:rsidRDefault="00555868" w:rsidP="00555868">
      <w:pPr>
        <w:rPr>
          <w:rFonts w:ascii="Arial Narrow" w:hAnsi="Arial Narrow"/>
          <w:b/>
          <w:bCs/>
          <w:sz w:val="16"/>
        </w:rPr>
      </w:pPr>
    </w:p>
    <w:p w14:paraId="67BED625" w14:textId="77777777" w:rsidR="00555868" w:rsidRPr="009532B6" w:rsidRDefault="00555868" w:rsidP="00555868">
      <w:pPr>
        <w:widowControl w:val="0"/>
        <w:autoSpaceDE w:val="0"/>
        <w:autoSpaceDN w:val="0"/>
        <w:adjustRightInd w:val="0"/>
        <w:ind w:right="-92"/>
        <w:rPr>
          <w:rFonts w:ascii="Arial Narrow" w:hAnsi="Arial Narrow"/>
          <w:b/>
          <w:bCs/>
          <w:sz w:val="22"/>
          <w:szCs w:val="22"/>
        </w:rPr>
      </w:pPr>
      <w:proofErr w:type="gramStart"/>
      <w:r w:rsidRPr="009532B6">
        <w:rPr>
          <w:rFonts w:ascii="Arial Narrow" w:hAnsi="Arial Narrow"/>
          <w:b/>
          <w:bCs/>
        </w:rPr>
        <w:t>Projektant :</w:t>
      </w:r>
      <w:proofErr w:type="gramEnd"/>
      <w:r w:rsidRPr="009532B6">
        <w:rPr>
          <w:rFonts w:ascii="Arial Narrow" w:hAnsi="Arial Narrow"/>
          <w:b/>
          <w:bCs/>
        </w:rPr>
        <w:t xml:space="preserve">       </w:t>
      </w:r>
      <w:r w:rsidRPr="009532B6">
        <w:rPr>
          <w:rFonts w:ascii="Arial Narrow" w:hAnsi="Arial Narrow"/>
          <w:b/>
          <w:bCs/>
        </w:rPr>
        <w:tab/>
      </w:r>
      <w:r w:rsidRPr="009532B6">
        <w:rPr>
          <w:rFonts w:ascii="Arial Narrow" w:hAnsi="Arial Narrow"/>
          <w:b/>
          <w:bCs/>
          <w:sz w:val="22"/>
          <w:szCs w:val="22"/>
        </w:rPr>
        <w:t>ATELIER H1 &amp; ATELIER HÁJEK s.r.o.</w:t>
      </w:r>
    </w:p>
    <w:p w14:paraId="1F2A38F0" w14:textId="77777777" w:rsidR="00555868" w:rsidRPr="009532B6" w:rsidRDefault="00555868" w:rsidP="00555868">
      <w:pPr>
        <w:widowControl w:val="0"/>
        <w:autoSpaceDE w:val="0"/>
        <w:autoSpaceDN w:val="0"/>
        <w:adjustRightInd w:val="0"/>
        <w:ind w:left="1416" w:right="-92" w:firstLine="708"/>
        <w:rPr>
          <w:rFonts w:ascii="Arial Narrow" w:hAnsi="Arial Narrow"/>
          <w:sz w:val="18"/>
          <w:szCs w:val="18"/>
        </w:rPr>
      </w:pPr>
      <w:r w:rsidRPr="009532B6">
        <w:rPr>
          <w:rFonts w:ascii="Arial Narrow" w:hAnsi="Arial Narrow"/>
          <w:sz w:val="18"/>
          <w:szCs w:val="18"/>
        </w:rPr>
        <w:t>architektonický, projektový a inženýrský atelier</w:t>
      </w:r>
    </w:p>
    <w:p w14:paraId="31D70D74" w14:textId="77777777" w:rsidR="00555868" w:rsidRPr="009532B6" w:rsidRDefault="00555868" w:rsidP="00555868">
      <w:pPr>
        <w:widowControl w:val="0"/>
        <w:autoSpaceDE w:val="0"/>
        <w:autoSpaceDN w:val="0"/>
        <w:adjustRightInd w:val="0"/>
        <w:ind w:left="1416" w:right="-92" w:firstLine="708"/>
        <w:rPr>
          <w:rFonts w:ascii="Arial Narrow" w:hAnsi="Arial Narrow"/>
          <w:sz w:val="18"/>
          <w:szCs w:val="18"/>
        </w:rPr>
      </w:pPr>
      <w:r w:rsidRPr="009532B6">
        <w:rPr>
          <w:rFonts w:ascii="Arial Narrow" w:hAnsi="Arial Narrow"/>
          <w:sz w:val="18"/>
          <w:szCs w:val="18"/>
        </w:rPr>
        <w:t>IČ: 64792374, DIČ: CZ64792374</w:t>
      </w:r>
    </w:p>
    <w:p w14:paraId="222BF2CF" w14:textId="77777777" w:rsidR="00555868" w:rsidRPr="009532B6" w:rsidRDefault="00555868" w:rsidP="00555868">
      <w:pPr>
        <w:widowControl w:val="0"/>
        <w:autoSpaceDE w:val="0"/>
        <w:autoSpaceDN w:val="0"/>
        <w:adjustRightInd w:val="0"/>
        <w:ind w:left="1416" w:right="-92" w:firstLine="708"/>
        <w:rPr>
          <w:rFonts w:ascii="Arial Narrow" w:hAnsi="Arial Narrow"/>
          <w:sz w:val="18"/>
          <w:szCs w:val="18"/>
        </w:rPr>
      </w:pPr>
      <w:r w:rsidRPr="009532B6">
        <w:rPr>
          <w:rFonts w:ascii="Arial Narrow" w:hAnsi="Arial Narrow"/>
          <w:sz w:val="18"/>
          <w:szCs w:val="18"/>
        </w:rPr>
        <w:t>Jižní 870, Hradec Králové 500 03</w:t>
      </w:r>
    </w:p>
    <w:p w14:paraId="0B0EB69C" w14:textId="77777777" w:rsidR="00555868" w:rsidRPr="009532B6" w:rsidRDefault="00555868" w:rsidP="00555868">
      <w:pPr>
        <w:widowControl w:val="0"/>
        <w:autoSpaceDE w:val="0"/>
        <w:autoSpaceDN w:val="0"/>
        <w:adjustRightInd w:val="0"/>
        <w:ind w:left="1416" w:right="-92" w:firstLine="708"/>
        <w:rPr>
          <w:rFonts w:ascii="Arial Narrow" w:hAnsi="Arial Narrow"/>
          <w:sz w:val="18"/>
          <w:szCs w:val="18"/>
        </w:rPr>
      </w:pPr>
      <w:proofErr w:type="gramStart"/>
      <w:r w:rsidRPr="009532B6">
        <w:rPr>
          <w:rFonts w:ascii="Arial Narrow" w:hAnsi="Arial Narrow"/>
          <w:sz w:val="18"/>
          <w:szCs w:val="18"/>
        </w:rPr>
        <w:t>tel.,fax</w:t>
      </w:r>
      <w:proofErr w:type="gramEnd"/>
      <w:r w:rsidRPr="009532B6">
        <w:rPr>
          <w:rFonts w:ascii="Arial Narrow" w:hAnsi="Arial Narrow"/>
          <w:sz w:val="18"/>
          <w:szCs w:val="18"/>
        </w:rPr>
        <w:t>: +420 495546539</w:t>
      </w:r>
    </w:p>
    <w:p w14:paraId="4E80361E" w14:textId="77777777" w:rsidR="00555868" w:rsidRPr="009532B6" w:rsidRDefault="00555868" w:rsidP="00555868">
      <w:pPr>
        <w:ind w:left="1416" w:firstLine="708"/>
        <w:rPr>
          <w:rFonts w:ascii="Arial Narrow" w:hAnsi="Arial Narrow"/>
        </w:rPr>
      </w:pPr>
      <w:proofErr w:type="gramStart"/>
      <w:r w:rsidRPr="009532B6">
        <w:rPr>
          <w:rFonts w:ascii="Arial Narrow" w:hAnsi="Arial Narrow"/>
          <w:sz w:val="18"/>
          <w:szCs w:val="18"/>
        </w:rPr>
        <w:t xml:space="preserve">e-mail:  </w:t>
      </w:r>
      <w:r w:rsidRPr="009532B6">
        <w:rPr>
          <w:rFonts w:ascii="Arial Narrow" w:hAnsi="Arial Narrow"/>
          <w:i/>
          <w:iCs/>
          <w:sz w:val="18"/>
          <w:szCs w:val="18"/>
        </w:rPr>
        <w:t>h1h</w:t>
      </w:r>
      <w:r w:rsidRPr="009532B6">
        <w:rPr>
          <w:rFonts w:ascii="Arial Narrow" w:hAnsi="Arial Narrow"/>
          <w:i/>
          <w:iCs/>
          <w:sz w:val="18"/>
          <w:szCs w:val="18"/>
          <w:lang w:val="de-DE"/>
        </w:rPr>
        <w:t>@</w:t>
      </w:r>
      <w:r w:rsidRPr="009532B6">
        <w:rPr>
          <w:rFonts w:ascii="Arial Narrow" w:hAnsi="Arial Narrow"/>
          <w:i/>
          <w:iCs/>
          <w:sz w:val="18"/>
          <w:szCs w:val="18"/>
        </w:rPr>
        <w:t>hsc.cz</w:t>
      </w:r>
      <w:proofErr w:type="gramEnd"/>
    </w:p>
    <w:p w14:paraId="27A906A0" w14:textId="77777777" w:rsidR="00555868" w:rsidRPr="009532B6" w:rsidRDefault="00555868" w:rsidP="00555868">
      <w:pPr>
        <w:pStyle w:val="Zkladntext"/>
        <w:spacing w:line="360" w:lineRule="auto"/>
        <w:rPr>
          <w:rFonts w:ascii="Arial Narrow" w:hAnsi="Arial Narrow"/>
        </w:rPr>
      </w:pPr>
    </w:p>
    <w:p w14:paraId="268A4D72" w14:textId="77777777" w:rsidR="00555868" w:rsidRPr="009532B6" w:rsidRDefault="00555868" w:rsidP="00555868">
      <w:pPr>
        <w:pStyle w:val="Zkladntext"/>
        <w:spacing w:before="240"/>
        <w:rPr>
          <w:rFonts w:ascii="Arial Narrow" w:hAnsi="Arial Narrow"/>
        </w:rPr>
      </w:pPr>
      <w:r w:rsidRPr="009532B6">
        <w:rPr>
          <w:rFonts w:ascii="Arial Narrow" w:hAnsi="Arial Narrow"/>
          <w:b/>
          <w:bCs/>
        </w:rPr>
        <w:t>Doplňující informace</w:t>
      </w:r>
      <w:r>
        <w:rPr>
          <w:rFonts w:ascii="Arial Narrow" w:hAnsi="Arial Narrow"/>
          <w:b/>
          <w:bCs/>
        </w:rPr>
        <w:t xml:space="preserve"> </w:t>
      </w:r>
      <w:r w:rsidRPr="009532B6">
        <w:rPr>
          <w:rFonts w:ascii="Arial Narrow" w:hAnsi="Arial Narrow"/>
        </w:rPr>
        <w:t xml:space="preserve">uvedené na jednotlivých listech kusovníku jsou také nedílnou součástí podkladu pro ocenění díla. </w:t>
      </w:r>
    </w:p>
    <w:p w14:paraId="22C9C903" w14:textId="149DEC61" w:rsidR="00555868" w:rsidRPr="009532B6" w:rsidRDefault="00555868" w:rsidP="00555868">
      <w:pPr>
        <w:pStyle w:val="Zkladntext"/>
        <w:ind w:firstLine="426"/>
        <w:rPr>
          <w:rFonts w:ascii="Arial Narrow" w:hAnsi="Arial Narrow"/>
        </w:rPr>
      </w:pPr>
      <w:r w:rsidRPr="009532B6">
        <w:rPr>
          <w:rFonts w:ascii="Arial Narrow" w:hAnsi="Arial Narrow"/>
        </w:rPr>
        <w:t xml:space="preserve">S ohledem na atypičnost vybavení místností, </w:t>
      </w:r>
      <w:r w:rsidR="0036404E">
        <w:rPr>
          <w:rFonts w:ascii="Arial Narrow" w:hAnsi="Arial Narrow"/>
        </w:rPr>
        <w:t>j</w:t>
      </w:r>
      <w:r w:rsidRPr="009532B6">
        <w:rPr>
          <w:rFonts w:ascii="Arial Narrow" w:hAnsi="Arial Narrow"/>
        </w:rPr>
        <w:t xml:space="preserve">e jednoznačně dané, že grafická vyobrazení v tabulkách nejsou podkladem pro výrobu a všechny prvky budou před předáním do výroby buď ověřeny doměřením na stavbě, nebo upřesněny výrobní dokumentací, která bude odsouhlasena uživatelem. </w:t>
      </w:r>
    </w:p>
    <w:p w14:paraId="0288E7E6" w14:textId="0981EF94" w:rsidR="00892F7E" w:rsidRPr="001824CD" w:rsidRDefault="00892F7E" w:rsidP="0036404E">
      <w:pPr>
        <w:pStyle w:val="Zkladntext"/>
        <w:ind w:firstLine="426"/>
        <w:rPr>
          <w:rFonts w:ascii="Arial Narrow" w:hAnsi="Arial Narrow"/>
        </w:rPr>
      </w:pPr>
      <w:r>
        <w:rPr>
          <w:rFonts w:ascii="Arial Narrow" w:hAnsi="Arial Narrow"/>
        </w:rPr>
        <w:t xml:space="preserve">Kuchyňské linky </w:t>
      </w:r>
      <w:r w:rsidR="0036404E">
        <w:rPr>
          <w:rFonts w:ascii="Arial Narrow" w:hAnsi="Arial Narrow"/>
        </w:rPr>
        <w:t xml:space="preserve">a atypický nábytek </w:t>
      </w:r>
      <w:r>
        <w:rPr>
          <w:rFonts w:ascii="Arial Narrow" w:hAnsi="Arial Narrow"/>
        </w:rPr>
        <w:t>budou dodávkou stavby a nejsou v dokumentaci řešeny.</w:t>
      </w:r>
    </w:p>
    <w:p w14:paraId="3DE749DC" w14:textId="77777777" w:rsidR="000E1E25" w:rsidRPr="00D2547F" w:rsidRDefault="000E1E25" w:rsidP="000E1E25">
      <w:pPr>
        <w:pStyle w:val="Nadpis7"/>
        <w:rPr>
          <w:rFonts w:ascii="Arial Narrow" w:hAnsi="Arial Narrow"/>
          <w:color w:val="auto"/>
        </w:rPr>
      </w:pPr>
      <w:r w:rsidRPr="00D2547F">
        <w:rPr>
          <w:rFonts w:ascii="Arial Narrow" w:hAnsi="Arial Narrow"/>
          <w:color w:val="auto"/>
        </w:rPr>
        <w:t>Interiérové vybavení volným mobiliářem – specifikace materiálů</w:t>
      </w:r>
    </w:p>
    <w:p w14:paraId="16F3EF50" w14:textId="172618E7" w:rsidR="000E1E25" w:rsidRPr="00D2547F" w:rsidRDefault="000E1E25" w:rsidP="000D389E">
      <w:pPr>
        <w:pStyle w:val="Zkladntext"/>
        <w:ind w:firstLine="426"/>
        <w:jc w:val="both"/>
        <w:rPr>
          <w:rFonts w:ascii="Arial Narrow" w:hAnsi="Arial Narrow"/>
        </w:rPr>
      </w:pPr>
      <w:r w:rsidRPr="00D2547F">
        <w:rPr>
          <w:rFonts w:ascii="Arial Narrow" w:hAnsi="Arial Narrow"/>
        </w:rPr>
        <w:t xml:space="preserve">Dokumentace interiérového vybavení obsahuje textovou část a grafickou část. Grafické přílohy jsou nedílnou součástí dokumentace pro ocenění dodávky a vypracování nabídky na dodávku jednotlivých částí interiéru. Projekt řeší vybavení </w:t>
      </w:r>
      <w:r w:rsidR="000D389E" w:rsidRPr="00D2547F">
        <w:rPr>
          <w:rFonts w:ascii="Arial Narrow" w:hAnsi="Arial Narrow"/>
        </w:rPr>
        <w:t xml:space="preserve">nové kanceláře a relaxační a konzultační místnosti se zázemím. </w:t>
      </w:r>
    </w:p>
    <w:p w14:paraId="27308BEF" w14:textId="77777777" w:rsidR="000E1E25" w:rsidRPr="00485B9D" w:rsidRDefault="000E1E25" w:rsidP="000E1E25">
      <w:pPr>
        <w:pStyle w:val="Zkladntext"/>
        <w:spacing w:before="240"/>
        <w:rPr>
          <w:rFonts w:ascii="Arial Narrow" w:hAnsi="Arial Narrow"/>
          <w:b/>
          <w:bCs/>
        </w:rPr>
      </w:pPr>
      <w:r w:rsidRPr="00485B9D">
        <w:rPr>
          <w:rFonts w:ascii="Arial Narrow" w:hAnsi="Arial Narrow"/>
          <w:b/>
          <w:bCs/>
        </w:rPr>
        <w:t>A – grafická část</w:t>
      </w:r>
    </w:p>
    <w:p w14:paraId="0C750853" w14:textId="2698C11F" w:rsidR="000E1E25" w:rsidRPr="00485B9D" w:rsidRDefault="000E1E25" w:rsidP="000E1E25">
      <w:pPr>
        <w:pStyle w:val="Zkladntext"/>
        <w:spacing w:before="80"/>
        <w:ind w:firstLine="425"/>
        <w:jc w:val="both"/>
        <w:rPr>
          <w:rFonts w:ascii="Arial Narrow" w:hAnsi="Arial Narrow"/>
        </w:rPr>
      </w:pPr>
      <w:r w:rsidRPr="00485B9D">
        <w:rPr>
          <w:rFonts w:ascii="Arial Narrow" w:hAnsi="Arial Narrow"/>
        </w:rPr>
        <w:t xml:space="preserve">Výkresová část interiérového vybavení obsahuje půdorys řešeného podlaží </w:t>
      </w:r>
      <w:r w:rsidR="00485B9D" w:rsidRPr="00485B9D">
        <w:rPr>
          <w:rFonts w:ascii="Arial Narrow" w:hAnsi="Arial Narrow"/>
        </w:rPr>
        <w:t>2</w:t>
      </w:r>
      <w:r w:rsidRPr="00485B9D">
        <w:rPr>
          <w:rFonts w:ascii="Arial Narrow" w:hAnsi="Arial Narrow"/>
        </w:rPr>
        <w:t xml:space="preserve">.NP se zakreslením vybavení interiéru. Jednotlivé prvky jsou barevně odlišeny (od ostatních konstrukcí) a jsou označeny čísly. Prvky jsou pak detailně popsány v kusovníku (včetně počtu kusů). </w:t>
      </w:r>
    </w:p>
    <w:p w14:paraId="00CD09FC" w14:textId="77777777" w:rsidR="000E1E25" w:rsidRPr="00485B9D" w:rsidRDefault="000E1E25" w:rsidP="000E1E25">
      <w:pPr>
        <w:pStyle w:val="Zkladntext"/>
        <w:spacing w:before="120"/>
        <w:ind w:firstLine="709"/>
        <w:jc w:val="both"/>
        <w:rPr>
          <w:rFonts w:ascii="Arial Narrow" w:hAnsi="Arial Narrow"/>
        </w:rPr>
      </w:pPr>
      <w:r w:rsidRPr="00485B9D">
        <w:rPr>
          <w:rFonts w:ascii="Arial Narrow" w:hAnsi="Arial Narrow"/>
          <w:b/>
        </w:rPr>
        <w:t>Barevné dělení prvků v grafické části</w:t>
      </w:r>
      <w:r w:rsidRPr="00485B9D">
        <w:rPr>
          <w:rFonts w:ascii="Arial Narrow" w:hAnsi="Arial Narrow"/>
        </w:rPr>
        <w:t xml:space="preserve"> je následující: </w:t>
      </w:r>
    </w:p>
    <w:p w14:paraId="5504B401" w14:textId="77777777" w:rsidR="000E1E25" w:rsidRPr="00485B9D" w:rsidRDefault="000E1E25" w:rsidP="000E1E25">
      <w:pPr>
        <w:pStyle w:val="Zkladntext"/>
        <w:spacing w:before="80"/>
        <w:ind w:firstLine="709"/>
        <w:jc w:val="both"/>
        <w:rPr>
          <w:rFonts w:ascii="Arial Narrow" w:hAnsi="Arial Narrow"/>
        </w:rPr>
      </w:pPr>
      <w:r w:rsidRPr="00485B9D">
        <w:rPr>
          <w:rFonts w:ascii="Arial Narrow" w:hAnsi="Arial Narrow"/>
        </w:rPr>
        <w:t xml:space="preserve">modře – nové vybavení </w:t>
      </w:r>
    </w:p>
    <w:p w14:paraId="307A71B1" w14:textId="221D237B" w:rsidR="000E1E25" w:rsidRDefault="000E1E25" w:rsidP="000E1E25">
      <w:pPr>
        <w:pStyle w:val="Zkladntext"/>
        <w:ind w:firstLine="709"/>
        <w:jc w:val="both"/>
        <w:rPr>
          <w:rFonts w:ascii="Arial Narrow" w:hAnsi="Arial Narrow"/>
        </w:rPr>
      </w:pPr>
      <w:r w:rsidRPr="00485B9D">
        <w:rPr>
          <w:rFonts w:ascii="Arial Narrow" w:hAnsi="Arial Narrow"/>
        </w:rPr>
        <w:t xml:space="preserve">šedě – stávající vybavení </w:t>
      </w:r>
    </w:p>
    <w:p w14:paraId="52E6F110" w14:textId="77777777" w:rsidR="004873D9" w:rsidRPr="00485B9D" w:rsidRDefault="004873D9" w:rsidP="000E1E25">
      <w:pPr>
        <w:pStyle w:val="Zkladntext"/>
        <w:ind w:firstLine="709"/>
        <w:jc w:val="both"/>
        <w:rPr>
          <w:rFonts w:ascii="Arial Narrow" w:hAnsi="Arial Narrow"/>
        </w:rPr>
      </w:pPr>
    </w:p>
    <w:p w14:paraId="646864BF" w14:textId="77777777" w:rsidR="000E1E25" w:rsidRPr="00485B9D" w:rsidRDefault="000E1E25" w:rsidP="000E1E25">
      <w:pPr>
        <w:pStyle w:val="Zkladntext"/>
        <w:spacing w:before="240"/>
        <w:jc w:val="both"/>
        <w:rPr>
          <w:rFonts w:ascii="Arial Narrow" w:hAnsi="Arial Narrow"/>
          <w:b/>
          <w:bCs/>
        </w:rPr>
      </w:pPr>
      <w:r w:rsidRPr="00485B9D">
        <w:rPr>
          <w:rFonts w:ascii="Arial Narrow" w:hAnsi="Arial Narrow"/>
          <w:b/>
          <w:bCs/>
        </w:rPr>
        <w:lastRenderedPageBreak/>
        <w:t>B – textová část</w:t>
      </w:r>
    </w:p>
    <w:p w14:paraId="13EDDE3D" w14:textId="41E59921" w:rsidR="000E1E25" w:rsidRPr="004873D9" w:rsidRDefault="000E1E25" w:rsidP="000E1E25">
      <w:pPr>
        <w:pStyle w:val="Zkladntext"/>
        <w:spacing w:before="80"/>
        <w:ind w:firstLine="425"/>
        <w:jc w:val="both"/>
        <w:rPr>
          <w:rFonts w:ascii="Arial Narrow" w:hAnsi="Arial Narrow"/>
        </w:rPr>
      </w:pPr>
      <w:r w:rsidRPr="004873D9">
        <w:rPr>
          <w:rFonts w:ascii="Arial Narrow" w:hAnsi="Arial Narrow"/>
        </w:rPr>
        <w:t>Textovou část tvoří specifikace materiálů</w:t>
      </w:r>
      <w:r w:rsidR="00485B9D" w:rsidRPr="004873D9">
        <w:rPr>
          <w:rFonts w:ascii="Arial Narrow" w:hAnsi="Arial Narrow"/>
        </w:rPr>
        <w:t xml:space="preserve"> </w:t>
      </w:r>
      <w:r w:rsidRPr="004873D9">
        <w:rPr>
          <w:rFonts w:ascii="Arial Narrow" w:hAnsi="Arial Narrow"/>
        </w:rPr>
        <w:t>a kusovník. V kusovníku jsou detailně popsány jednotlivé prvky</w:t>
      </w:r>
      <w:r w:rsidR="008F41BF" w:rsidRPr="004873D9">
        <w:rPr>
          <w:rFonts w:ascii="Arial Narrow" w:hAnsi="Arial Narrow"/>
        </w:rPr>
        <w:t xml:space="preserve"> včetně </w:t>
      </w:r>
      <w:r w:rsidRPr="004873D9">
        <w:rPr>
          <w:rFonts w:ascii="Arial Narrow" w:hAnsi="Arial Narrow"/>
        </w:rPr>
        <w:t>obrázk</w:t>
      </w:r>
      <w:r w:rsidR="008F41BF" w:rsidRPr="004873D9">
        <w:rPr>
          <w:rFonts w:ascii="Arial Narrow" w:hAnsi="Arial Narrow"/>
        </w:rPr>
        <w:t>u,</w:t>
      </w:r>
      <w:r w:rsidRPr="004873D9">
        <w:rPr>
          <w:rFonts w:ascii="Arial Narrow" w:hAnsi="Arial Narrow"/>
        </w:rPr>
        <w:t xml:space="preserve"> popř. okótovaný půdorys a pohled na prvek. V kusovníku je veškerý interiér mimo dodávky stavby. </w:t>
      </w:r>
    </w:p>
    <w:p w14:paraId="27737E63" w14:textId="4B76A735" w:rsidR="000E1E25" w:rsidRPr="004873D9" w:rsidRDefault="000E1E25" w:rsidP="000E1E25">
      <w:pPr>
        <w:pStyle w:val="Zkladntext"/>
        <w:spacing w:before="80"/>
        <w:ind w:left="1069"/>
        <w:jc w:val="both"/>
        <w:rPr>
          <w:rFonts w:ascii="Arial Narrow" w:hAnsi="Arial Narrow"/>
        </w:rPr>
      </w:pPr>
      <w:r w:rsidRPr="004873D9">
        <w:rPr>
          <w:rFonts w:ascii="Arial Narrow" w:hAnsi="Arial Narrow"/>
        </w:rPr>
        <w:t>1</w:t>
      </w:r>
      <w:r w:rsidRPr="004873D9">
        <w:rPr>
          <w:rFonts w:ascii="Arial Narrow" w:hAnsi="Arial Narrow"/>
        </w:rPr>
        <w:tab/>
        <w:t>s</w:t>
      </w:r>
      <w:r w:rsidR="002E305D">
        <w:rPr>
          <w:rFonts w:ascii="Arial Narrow" w:hAnsi="Arial Narrow"/>
        </w:rPr>
        <w:t>toly</w:t>
      </w:r>
    </w:p>
    <w:p w14:paraId="14C46699" w14:textId="1CAE30FB" w:rsidR="000E1E25" w:rsidRPr="004873D9" w:rsidRDefault="000E1E25" w:rsidP="000E1E25">
      <w:pPr>
        <w:pStyle w:val="Zkladntext"/>
        <w:ind w:left="1069"/>
        <w:jc w:val="both"/>
        <w:rPr>
          <w:rFonts w:ascii="Arial Narrow" w:hAnsi="Arial Narrow"/>
        </w:rPr>
      </w:pPr>
      <w:r w:rsidRPr="004873D9">
        <w:rPr>
          <w:rFonts w:ascii="Arial Narrow" w:hAnsi="Arial Narrow"/>
        </w:rPr>
        <w:t>2</w:t>
      </w:r>
      <w:r w:rsidRPr="004873D9">
        <w:rPr>
          <w:rFonts w:ascii="Arial Narrow" w:hAnsi="Arial Narrow"/>
        </w:rPr>
        <w:tab/>
      </w:r>
      <w:r w:rsidR="002E305D">
        <w:rPr>
          <w:rFonts w:ascii="Arial Narrow" w:hAnsi="Arial Narrow"/>
        </w:rPr>
        <w:t>sedací nábytek</w:t>
      </w:r>
      <w:r w:rsidRPr="004873D9">
        <w:rPr>
          <w:rFonts w:ascii="Arial Narrow" w:hAnsi="Arial Narrow"/>
        </w:rPr>
        <w:t xml:space="preserve"> </w:t>
      </w:r>
    </w:p>
    <w:p w14:paraId="27EA29D0" w14:textId="77777777" w:rsidR="000E1E25" w:rsidRPr="004873D9" w:rsidRDefault="000E1E25" w:rsidP="000E1E25">
      <w:pPr>
        <w:pStyle w:val="Zkladntext"/>
        <w:spacing w:before="240"/>
        <w:jc w:val="both"/>
        <w:rPr>
          <w:rFonts w:ascii="Arial Narrow" w:hAnsi="Arial Narrow"/>
        </w:rPr>
      </w:pPr>
      <w:r w:rsidRPr="004873D9">
        <w:rPr>
          <w:rFonts w:ascii="Arial Narrow" w:hAnsi="Arial Narrow"/>
          <w:b/>
          <w:bCs/>
        </w:rPr>
        <w:t xml:space="preserve">Doplňující informace </w:t>
      </w:r>
      <w:r w:rsidRPr="004873D9">
        <w:rPr>
          <w:rFonts w:ascii="Arial Narrow" w:hAnsi="Arial Narrow"/>
        </w:rPr>
        <w:t xml:space="preserve">uvedené na jednotlivých listech kusovníku jsou také nedílnou součástí podkladu pro ocenění díla. </w:t>
      </w:r>
    </w:p>
    <w:p w14:paraId="5D52DF76" w14:textId="20614554" w:rsidR="000E1E25" w:rsidRPr="004873D9" w:rsidRDefault="000E1E25" w:rsidP="000E1E25">
      <w:pPr>
        <w:pStyle w:val="Zkladntext"/>
        <w:ind w:firstLine="426"/>
        <w:jc w:val="both"/>
        <w:rPr>
          <w:rFonts w:ascii="Arial Narrow" w:hAnsi="Arial Narrow"/>
        </w:rPr>
      </w:pPr>
      <w:r w:rsidRPr="004873D9">
        <w:rPr>
          <w:rFonts w:ascii="Arial Narrow" w:hAnsi="Arial Narrow"/>
        </w:rPr>
        <w:t xml:space="preserve">Grafická vyobrazení v tabulkách nejsou podkladem pro výrobu a všechny prvky budou před předáním do výroby buď ověřeny doměřením na stavbě, příp. upřesněny výrobní dokumentací, která bude odsouhlasena uživatelem. </w:t>
      </w:r>
    </w:p>
    <w:p w14:paraId="54AD3EB5" w14:textId="5176AFA3" w:rsidR="000E1E25" w:rsidRPr="004873D9" w:rsidRDefault="000E1E25" w:rsidP="004873D9">
      <w:pPr>
        <w:pStyle w:val="Zkladntext"/>
        <w:spacing w:before="120"/>
        <w:jc w:val="both"/>
        <w:rPr>
          <w:rFonts w:ascii="Arial Narrow" w:hAnsi="Arial Narrow"/>
          <w:b/>
        </w:rPr>
      </w:pPr>
      <w:r w:rsidRPr="004873D9">
        <w:rPr>
          <w:rFonts w:ascii="Arial Narrow" w:hAnsi="Arial Narrow"/>
          <w:b/>
        </w:rPr>
        <w:t>Materiálové řešení</w:t>
      </w:r>
    </w:p>
    <w:p w14:paraId="7BA29214" w14:textId="77777777" w:rsidR="000E1E25" w:rsidRPr="00AA2C60" w:rsidRDefault="000E1E25" w:rsidP="000E1E25">
      <w:pPr>
        <w:pStyle w:val="Zkladntext"/>
        <w:spacing w:before="60"/>
        <w:jc w:val="both"/>
        <w:rPr>
          <w:rFonts w:ascii="Arial Narrow" w:hAnsi="Arial Narrow"/>
          <w:b/>
          <w:i/>
        </w:rPr>
      </w:pPr>
      <w:r w:rsidRPr="00AA2C60">
        <w:rPr>
          <w:rFonts w:ascii="Arial Narrow" w:hAnsi="Arial Narrow"/>
          <w:b/>
          <w:i/>
        </w:rPr>
        <w:t>Stoly</w:t>
      </w:r>
    </w:p>
    <w:p w14:paraId="26CB08B8" w14:textId="3B10B266" w:rsidR="000E1E25" w:rsidRPr="00AA2C60" w:rsidRDefault="000E1E25" w:rsidP="000E1E25">
      <w:pPr>
        <w:pStyle w:val="Zkladntext"/>
        <w:ind w:left="992" w:hanging="992"/>
        <w:jc w:val="both"/>
        <w:rPr>
          <w:rFonts w:ascii="Arial Narrow" w:hAnsi="Arial Narrow"/>
        </w:rPr>
      </w:pPr>
      <w:r w:rsidRPr="00AA2C60">
        <w:rPr>
          <w:rFonts w:ascii="Arial Narrow" w:hAnsi="Arial Narrow"/>
        </w:rPr>
        <w:t>nosná konstrukce (k</w:t>
      </w:r>
      <w:r w:rsidR="007E4C8D" w:rsidRPr="00AA2C60">
        <w:rPr>
          <w:rFonts w:ascii="Arial Narrow" w:hAnsi="Arial Narrow"/>
        </w:rPr>
        <w:t>onferenční</w:t>
      </w:r>
      <w:r w:rsidRPr="00AA2C60">
        <w:rPr>
          <w:rFonts w:ascii="Arial Narrow" w:hAnsi="Arial Narrow"/>
        </w:rPr>
        <w:t xml:space="preserve"> st</w:t>
      </w:r>
      <w:r w:rsidR="007E4C8D" w:rsidRPr="00AA2C60">
        <w:rPr>
          <w:rFonts w:ascii="Arial Narrow" w:hAnsi="Arial Narrow"/>
        </w:rPr>
        <w:t>o</w:t>
      </w:r>
      <w:r w:rsidRPr="00AA2C60">
        <w:rPr>
          <w:rFonts w:ascii="Arial Narrow" w:hAnsi="Arial Narrow"/>
        </w:rPr>
        <w:t>l</w:t>
      </w:r>
      <w:r w:rsidR="007E4C8D" w:rsidRPr="00AA2C60">
        <w:rPr>
          <w:rFonts w:ascii="Arial Narrow" w:hAnsi="Arial Narrow"/>
        </w:rPr>
        <w:t>ek</w:t>
      </w:r>
      <w:r w:rsidRPr="00AA2C60">
        <w:rPr>
          <w:rFonts w:ascii="Arial Narrow" w:hAnsi="Arial Narrow"/>
        </w:rPr>
        <w:t xml:space="preserve">) – </w:t>
      </w:r>
      <w:r w:rsidR="007E4C8D" w:rsidRPr="00AA2C60">
        <w:rPr>
          <w:rFonts w:ascii="Arial Narrow" w:hAnsi="Arial Narrow"/>
        </w:rPr>
        <w:t xml:space="preserve">3 centrální dřevěné </w:t>
      </w:r>
      <w:r w:rsidRPr="00AA2C60">
        <w:rPr>
          <w:rFonts w:ascii="Arial Narrow" w:hAnsi="Arial Narrow"/>
        </w:rPr>
        <w:t>no</w:t>
      </w:r>
      <w:r w:rsidR="007E4C8D" w:rsidRPr="00AA2C60">
        <w:rPr>
          <w:rFonts w:ascii="Arial Narrow" w:hAnsi="Arial Narrow"/>
        </w:rPr>
        <w:t>hy</w:t>
      </w:r>
      <w:r w:rsidRPr="00AA2C60">
        <w:rPr>
          <w:rFonts w:ascii="Arial Narrow" w:hAnsi="Arial Narrow"/>
        </w:rPr>
        <w:t xml:space="preserve">, podnože jsou osazeny </w:t>
      </w:r>
      <w:r w:rsidR="007E4C8D" w:rsidRPr="00AA2C60">
        <w:rPr>
          <w:rFonts w:ascii="Arial Narrow" w:hAnsi="Arial Narrow"/>
        </w:rPr>
        <w:t>podložkami proti protlačení</w:t>
      </w:r>
      <w:r w:rsidRPr="00AA2C60">
        <w:rPr>
          <w:rFonts w:ascii="Arial Narrow" w:hAnsi="Arial Narrow"/>
        </w:rPr>
        <w:t xml:space="preserve"> podlahy </w:t>
      </w:r>
      <w:r w:rsidR="007E4C8D" w:rsidRPr="00AA2C60">
        <w:rPr>
          <w:rFonts w:ascii="Arial Narrow" w:hAnsi="Arial Narrow"/>
        </w:rPr>
        <w:t>PVC,</w:t>
      </w:r>
      <w:r w:rsidRPr="00AA2C60">
        <w:rPr>
          <w:rFonts w:ascii="Arial Narrow" w:hAnsi="Arial Narrow"/>
        </w:rPr>
        <w:t xml:space="preserve"> konstrukce s rozměrem </w:t>
      </w:r>
      <w:r w:rsidR="00AA2C60">
        <w:rPr>
          <w:rFonts w:ascii="Arial Narrow" w:hAnsi="Arial Narrow"/>
        </w:rPr>
        <w:t xml:space="preserve">min. </w:t>
      </w:r>
      <w:r w:rsidRPr="00AA2C60">
        <w:rPr>
          <w:rFonts w:ascii="Arial Narrow" w:hAnsi="Arial Narrow"/>
        </w:rPr>
        <w:t xml:space="preserve">Ø </w:t>
      </w:r>
      <w:r w:rsidR="00AA2C60">
        <w:rPr>
          <w:rFonts w:ascii="Arial Narrow" w:hAnsi="Arial Narrow"/>
        </w:rPr>
        <w:t>25</w:t>
      </w:r>
      <w:r w:rsidR="00BE13DB" w:rsidRPr="00AA2C60">
        <w:rPr>
          <w:rFonts w:ascii="Arial Narrow" w:hAnsi="Arial Narrow"/>
        </w:rPr>
        <w:t xml:space="preserve"> </w:t>
      </w:r>
      <w:r w:rsidRPr="00AA2C60">
        <w:rPr>
          <w:rFonts w:ascii="Arial Narrow" w:hAnsi="Arial Narrow"/>
        </w:rPr>
        <w:t>mm</w:t>
      </w:r>
    </w:p>
    <w:p w14:paraId="72BD72CE" w14:textId="2CCE5723" w:rsidR="000E1E25" w:rsidRPr="00AA2C60" w:rsidRDefault="000E1E25" w:rsidP="00BD1C81">
      <w:pPr>
        <w:pStyle w:val="Zkladntext"/>
        <w:ind w:left="992" w:hanging="992"/>
        <w:jc w:val="both"/>
        <w:rPr>
          <w:rFonts w:ascii="Arial Narrow" w:hAnsi="Arial Narrow"/>
        </w:rPr>
      </w:pPr>
      <w:r w:rsidRPr="00AA2C60">
        <w:rPr>
          <w:rFonts w:ascii="Arial Narrow" w:hAnsi="Arial Narrow"/>
        </w:rPr>
        <w:t>deska – M</w:t>
      </w:r>
      <w:r w:rsidR="00D54A91">
        <w:rPr>
          <w:rFonts w:ascii="Arial Narrow" w:hAnsi="Arial Narrow"/>
        </w:rPr>
        <w:t>DF</w:t>
      </w:r>
      <w:r w:rsidRPr="00AA2C60">
        <w:rPr>
          <w:rFonts w:ascii="Arial Narrow" w:hAnsi="Arial Narrow"/>
        </w:rPr>
        <w:t>, tloušťka 25</w:t>
      </w:r>
      <w:r w:rsidR="00BE13DB" w:rsidRPr="00AA2C60">
        <w:rPr>
          <w:rFonts w:ascii="Arial Narrow" w:hAnsi="Arial Narrow"/>
        </w:rPr>
        <w:t xml:space="preserve"> </w:t>
      </w:r>
      <w:r w:rsidRPr="00AA2C60">
        <w:rPr>
          <w:rFonts w:ascii="Arial Narrow" w:hAnsi="Arial Narrow"/>
        </w:rPr>
        <w:t xml:space="preserve">mm, </w:t>
      </w:r>
      <w:proofErr w:type="gramStart"/>
      <w:r w:rsidR="00230F29">
        <w:rPr>
          <w:rFonts w:ascii="Arial Narrow" w:hAnsi="Arial Narrow"/>
        </w:rPr>
        <w:t xml:space="preserve">lakovaná - </w:t>
      </w:r>
      <w:r w:rsidRPr="00AA2C60">
        <w:rPr>
          <w:rFonts w:ascii="Arial Narrow" w:hAnsi="Arial Narrow"/>
        </w:rPr>
        <w:t>barva</w:t>
      </w:r>
      <w:proofErr w:type="gramEnd"/>
      <w:r w:rsidRPr="00AA2C60">
        <w:rPr>
          <w:rFonts w:ascii="Arial Narrow" w:hAnsi="Arial Narrow"/>
        </w:rPr>
        <w:t xml:space="preserve"> bílá</w:t>
      </w:r>
    </w:p>
    <w:p w14:paraId="724CF611" w14:textId="6E1577BB" w:rsidR="000E1E25" w:rsidRPr="0076791E" w:rsidRDefault="000E1E25" w:rsidP="000E1E25">
      <w:pPr>
        <w:pStyle w:val="Zkladntext"/>
        <w:spacing w:before="60"/>
        <w:jc w:val="both"/>
        <w:rPr>
          <w:rFonts w:ascii="Arial Narrow" w:hAnsi="Arial Narrow"/>
          <w:b/>
          <w:i/>
        </w:rPr>
      </w:pPr>
      <w:r w:rsidRPr="0076791E">
        <w:rPr>
          <w:rFonts w:ascii="Arial Narrow" w:hAnsi="Arial Narrow"/>
          <w:b/>
          <w:i/>
        </w:rPr>
        <w:t>Kancelářsk</w:t>
      </w:r>
      <w:r w:rsidR="007612FC">
        <w:rPr>
          <w:rFonts w:ascii="Arial Narrow" w:hAnsi="Arial Narrow"/>
          <w:b/>
          <w:i/>
        </w:rPr>
        <w:t>é</w:t>
      </w:r>
      <w:r w:rsidRPr="0076791E">
        <w:rPr>
          <w:rFonts w:ascii="Arial Narrow" w:hAnsi="Arial Narrow"/>
          <w:b/>
          <w:i/>
        </w:rPr>
        <w:t xml:space="preserve"> židle</w:t>
      </w:r>
    </w:p>
    <w:p w14:paraId="0D88CF1C" w14:textId="61280BED" w:rsidR="000E1E25" w:rsidRPr="0076791E" w:rsidRDefault="000E1E25" w:rsidP="000E1E25">
      <w:pPr>
        <w:pStyle w:val="Zkladntext"/>
        <w:spacing w:before="60"/>
        <w:jc w:val="both"/>
        <w:rPr>
          <w:rFonts w:ascii="Arial Narrow" w:hAnsi="Arial Narrow"/>
        </w:rPr>
      </w:pPr>
      <w:r w:rsidRPr="0076791E">
        <w:rPr>
          <w:rFonts w:ascii="Arial Narrow" w:hAnsi="Arial Narrow"/>
        </w:rPr>
        <w:t xml:space="preserve">nohy – </w:t>
      </w:r>
      <w:r w:rsidR="00230F29" w:rsidRPr="0076791E">
        <w:rPr>
          <w:rFonts w:ascii="Arial Narrow" w:hAnsi="Arial Narrow"/>
        </w:rPr>
        <w:t xml:space="preserve">kolečkový </w:t>
      </w:r>
      <w:r w:rsidRPr="0076791E">
        <w:rPr>
          <w:rFonts w:ascii="Arial Narrow" w:hAnsi="Arial Narrow"/>
        </w:rPr>
        <w:t>kovov</w:t>
      </w:r>
      <w:r w:rsidR="00230F29" w:rsidRPr="0076791E">
        <w:rPr>
          <w:rFonts w:ascii="Arial Narrow" w:hAnsi="Arial Narrow"/>
        </w:rPr>
        <w:t>ý</w:t>
      </w:r>
      <w:r w:rsidRPr="0076791E">
        <w:rPr>
          <w:rFonts w:ascii="Arial Narrow" w:hAnsi="Arial Narrow"/>
        </w:rPr>
        <w:t xml:space="preserve"> </w:t>
      </w:r>
      <w:r w:rsidR="00230F29" w:rsidRPr="0076791E">
        <w:rPr>
          <w:rFonts w:ascii="Arial Narrow" w:hAnsi="Arial Narrow"/>
        </w:rPr>
        <w:t>kříž</w:t>
      </w:r>
      <w:r w:rsidRPr="0076791E">
        <w:rPr>
          <w:rFonts w:ascii="Arial Narrow" w:hAnsi="Arial Narrow"/>
        </w:rPr>
        <w:t xml:space="preserve"> – </w:t>
      </w:r>
      <w:r w:rsidR="00230F29" w:rsidRPr="0076791E">
        <w:rPr>
          <w:rFonts w:ascii="Arial Narrow" w:hAnsi="Arial Narrow"/>
        </w:rPr>
        <w:t>lakovaný hliník – barva bílá</w:t>
      </w:r>
    </w:p>
    <w:p w14:paraId="52162ACA" w14:textId="643D6492" w:rsidR="00B853E8" w:rsidRPr="0076791E" w:rsidRDefault="00B853E8" w:rsidP="006C21EB">
      <w:pPr>
        <w:pStyle w:val="Zkladntext"/>
        <w:spacing w:before="60"/>
        <w:rPr>
          <w:rFonts w:ascii="Arial Narrow" w:hAnsi="Arial Narrow"/>
        </w:rPr>
      </w:pPr>
      <w:proofErr w:type="gramStart"/>
      <w:r w:rsidRPr="0076791E">
        <w:rPr>
          <w:rFonts w:ascii="Arial Narrow" w:hAnsi="Arial Narrow"/>
        </w:rPr>
        <w:t>sedák - ergonomicky</w:t>
      </w:r>
      <w:proofErr w:type="gramEnd"/>
      <w:r w:rsidRPr="0076791E">
        <w:rPr>
          <w:rFonts w:ascii="Arial Narrow" w:hAnsi="Arial Narrow"/>
        </w:rPr>
        <w:t xml:space="preserve"> tvarovaný čalouněný sedák ze studené pěny tl. 50 mm</w:t>
      </w:r>
      <w:r w:rsidR="006C21EB" w:rsidRPr="0076791E">
        <w:rPr>
          <w:rFonts w:ascii="Arial Narrow" w:hAnsi="Arial Narrow"/>
        </w:rPr>
        <w:t>, čalounění - barva modrá, konstrukce – barva bílá</w:t>
      </w:r>
    </w:p>
    <w:p w14:paraId="547E0C0F" w14:textId="10D70CDF" w:rsidR="000E1E25" w:rsidRPr="0076791E" w:rsidRDefault="000E1E25" w:rsidP="000E1E25">
      <w:pPr>
        <w:pStyle w:val="Zkladntext"/>
        <w:spacing w:before="60"/>
        <w:rPr>
          <w:rFonts w:ascii="Arial Narrow" w:hAnsi="Arial Narrow"/>
        </w:rPr>
      </w:pPr>
      <w:r w:rsidRPr="0076791E">
        <w:rPr>
          <w:rFonts w:ascii="Arial Narrow" w:hAnsi="Arial Narrow"/>
        </w:rPr>
        <w:t xml:space="preserve">opěrák – </w:t>
      </w:r>
      <w:r w:rsidR="00B853E8" w:rsidRPr="0076791E">
        <w:rPr>
          <w:rFonts w:ascii="Arial Narrow" w:hAnsi="Arial Narrow"/>
        </w:rPr>
        <w:t>vysoký opěrák čalouněný samonosnou síťovinou NET</w:t>
      </w:r>
      <w:r w:rsidR="006C21EB" w:rsidRPr="0076791E">
        <w:rPr>
          <w:rFonts w:ascii="Arial Narrow" w:hAnsi="Arial Narrow"/>
        </w:rPr>
        <w:t>, barva bílá</w:t>
      </w:r>
    </w:p>
    <w:p w14:paraId="251585A7" w14:textId="13BBF642" w:rsidR="006C21EB" w:rsidRPr="0076791E" w:rsidRDefault="006C21EB" w:rsidP="000E1E25">
      <w:pPr>
        <w:pStyle w:val="Zkladntext"/>
        <w:spacing w:before="60"/>
        <w:rPr>
          <w:rFonts w:ascii="Arial Narrow" w:hAnsi="Arial Narrow"/>
        </w:rPr>
      </w:pPr>
      <w:r w:rsidRPr="0076791E">
        <w:rPr>
          <w:rFonts w:ascii="Arial Narrow" w:hAnsi="Arial Narrow"/>
        </w:rPr>
        <w:t>područky – PUR v bílé barvě s černou loketní opěrkou</w:t>
      </w:r>
    </w:p>
    <w:p w14:paraId="6187DD8B" w14:textId="7012FD14" w:rsidR="00AA2C60" w:rsidRPr="00091D36" w:rsidRDefault="00AA2C60" w:rsidP="00AA2C60">
      <w:pPr>
        <w:pStyle w:val="Zkladntext"/>
        <w:spacing w:before="60"/>
        <w:jc w:val="both"/>
        <w:rPr>
          <w:rFonts w:ascii="Arial Narrow" w:hAnsi="Arial Narrow"/>
          <w:b/>
          <w:i/>
        </w:rPr>
      </w:pPr>
      <w:r w:rsidRPr="00091D36">
        <w:rPr>
          <w:rFonts w:ascii="Arial Narrow" w:hAnsi="Arial Narrow"/>
          <w:b/>
          <w:i/>
        </w:rPr>
        <w:t>Konferenční židle</w:t>
      </w:r>
      <w:r w:rsidR="00091D36">
        <w:rPr>
          <w:rFonts w:ascii="Arial Narrow" w:hAnsi="Arial Narrow"/>
          <w:b/>
          <w:i/>
        </w:rPr>
        <w:t xml:space="preserve"> a křesla</w:t>
      </w:r>
    </w:p>
    <w:p w14:paraId="344AFC6E" w14:textId="0C7B1ADF" w:rsidR="00AA2C60" w:rsidRPr="00091D36" w:rsidRDefault="00091D36" w:rsidP="00AA2C60">
      <w:pPr>
        <w:pStyle w:val="Zkladntext"/>
        <w:spacing w:before="60"/>
        <w:jc w:val="both"/>
        <w:rPr>
          <w:rFonts w:ascii="Arial Narrow" w:hAnsi="Arial Narrow"/>
        </w:rPr>
      </w:pPr>
      <w:r w:rsidRPr="00091D36">
        <w:rPr>
          <w:rFonts w:ascii="Arial Narrow" w:hAnsi="Arial Narrow"/>
        </w:rPr>
        <w:t xml:space="preserve">centrální kovová kostra </w:t>
      </w:r>
    </w:p>
    <w:p w14:paraId="0F11DC0F" w14:textId="4A0DFB3A" w:rsidR="00091D36" w:rsidRPr="00091D36" w:rsidRDefault="00091D36" w:rsidP="00AA2C60">
      <w:pPr>
        <w:pStyle w:val="Zkladntext"/>
        <w:spacing w:before="60"/>
        <w:jc w:val="both"/>
        <w:rPr>
          <w:rFonts w:ascii="Arial Narrow" w:hAnsi="Arial Narrow"/>
        </w:rPr>
      </w:pPr>
      <w:r w:rsidRPr="00091D36">
        <w:rPr>
          <w:rFonts w:ascii="Arial Narrow" w:hAnsi="Arial Narrow"/>
        </w:rPr>
        <w:t xml:space="preserve">nohy – leštěný hliníkový kříž, barva </w:t>
      </w:r>
      <w:r w:rsidR="0030682F">
        <w:rPr>
          <w:rFonts w:ascii="Arial Narrow" w:hAnsi="Arial Narrow"/>
        </w:rPr>
        <w:t>chrom</w:t>
      </w:r>
    </w:p>
    <w:p w14:paraId="3BC2E71F" w14:textId="570CF005" w:rsidR="00AA2C60" w:rsidRPr="00F13BE2" w:rsidRDefault="00AA2C60" w:rsidP="00AA2C60">
      <w:pPr>
        <w:pStyle w:val="Zkladntext"/>
        <w:spacing w:before="60"/>
        <w:rPr>
          <w:rFonts w:ascii="Arial Narrow" w:hAnsi="Arial Narrow"/>
        </w:rPr>
      </w:pPr>
      <w:r w:rsidRPr="00F13BE2">
        <w:rPr>
          <w:rFonts w:ascii="Arial Narrow" w:hAnsi="Arial Narrow"/>
        </w:rPr>
        <w:t xml:space="preserve">sedák a opěrák – </w:t>
      </w:r>
      <w:r w:rsidR="00091D36" w:rsidRPr="00F13BE2">
        <w:rPr>
          <w:rFonts w:ascii="Arial Narrow" w:hAnsi="Arial Narrow"/>
        </w:rPr>
        <w:t xml:space="preserve">čalouněný v látce </w:t>
      </w:r>
      <w:r w:rsidRPr="00F13BE2">
        <w:rPr>
          <w:rFonts w:ascii="Arial Narrow" w:hAnsi="Arial Narrow"/>
        </w:rPr>
        <w:t>ve světle zelené barvě (kiwi)</w:t>
      </w:r>
      <w:r w:rsidR="007300A8" w:rsidRPr="00F13BE2">
        <w:rPr>
          <w:rFonts w:ascii="Arial Narrow" w:hAnsi="Arial Narrow"/>
        </w:rPr>
        <w:t xml:space="preserve"> a modrá – tyrkys/petrol</w:t>
      </w:r>
    </w:p>
    <w:p w14:paraId="58F7B707" w14:textId="41BB41BB" w:rsidR="007E4C8D" w:rsidRPr="00F13BE2" w:rsidRDefault="00091D36" w:rsidP="0076791E">
      <w:pPr>
        <w:pStyle w:val="Zkladntext"/>
        <w:spacing w:before="60"/>
        <w:jc w:val="both"/>
        <w:rPr>
          <w:rFonts w:ascii="Arial Narrow" w:hAnsi="Arial Narrow"/>
          <w:b/>
          <w:i/>
        </w:rPr>
      </w:pPr>
      <w:r w:rsidRPr="00F13BE2">
        <w:rPr>
          <w:rFonts w:ascii="Arial Narrow" w:hAnsi="Arial Narrow"/>
          <w:b/>
          <w:i/>
        </w:rPr>
        <w:t>Relaxa</w:t>
      </w:r>
      <w:r w:rsidR="0076791E" w:rsidRPr="00F13BE2">
        <w:rPr>
          <w:rFonts w:ascii="Arial Narrow" w:hAnsi="Arial Narrow"/>
          <w:b/>
          <w:i/>
        </w:rPr>
        <w:t>ční křesl</w:t>
      </w:r>
      <w:r w:rsidRPr="00F13BE2">
        <w:rPr>
          <w:rFonts w:ascii="Arial Narrow" w:hAnsi="Arial Narrow"/>
          <w:b/>
          <w:i/>
        </w:rPr>
        <w:t>o</w:t>
      </w:r>
    </w:p>
    <w:p w14:paraId="55F237DA" w14:textId="77777777" w:rsidR="00091D36" w:rsidRPr="00F13BE2" w:rsidRDefault="00091D36" w:rsidP="00091D36">
      <w:pPr>
        <w:pStyle w:val="Zkladntext"/>
        <w:spacing w:before="60"/>
        <w:jc w:val="both"/>
        <w:rPr>
          <w:rFonts w:ascii="Arial Narrow" w:hAnsi="Arial Narrow"/>
        </w:rPr>
      </w:pPr>
      <w:r w:rsidRPr="00F13BE2">
        <w:rPr>
          <w:rFonts w:ascii="Arial Narrow" w:hAnsi="Arial Narrow"/>
        </w:rPr>
        <w:t xml:space="preserve">centrální kovová kostra </w:t>
      </w:r>
    </w:p>
    <w:p w14:paraId="485576F8" w14:textId="7E1E9F3D" w:rsidR="00091D36" w:rsidRPr="00F13BE2" w:rsidRDefault="00091D36" w:rsidP="00091D36">
      <w:pPr>
        <w:pStyle w:val="Zkladntext"/>
        <w:spacing w:before="60"/>
        <w:jc w:val="both"/>
        <w:rPr>
          <w:rFonts w:ascii="Arial Narrow" w:hAnsi="Arial Narrow"/>
        </w:rPr>
      </w:pPr>
      <w:r w:rsidRPr="00F13BE2">
        <w:rPr>
          <w:rFonts w:ascii="Arial Narrow" w:hAnsi="Arial Narrow"/>
        </w:rPr>
        <w:t>nohy – leštěný hliníkový kříž</w:t>
      </w:r>
      <w:r w:rsidR="0030682F">
        <w:rPr>
          <w:rFonts w:ascii="Arial Narrow" w:hAnsi="Arial Narrow"/>
        </w:rPr>
        <w:t>, barva chrom</w:t>
      </w:r>
    </w:p>
    <w:p w14:paraId="7070A887" w14:textId="098B61CF" w:rsidR="0076791E" w:rsidRDefault="00091D36" w:rsidP="000E1E25">
      <w:pPr>
        <w:pStyle w:val="Zkladntext"/>
        <w:spacing w:before="60"/>
        <w:rPr>
          <w:rFonts w:ascii="Arial Narrow" w:hAnsi="Arial Narrow"/>
        </w:rPr>
      </w:pPr>
      <w:r w:rsidRPr="00F13BE2">
        <w:rPr>
          <w:rFonts w:ascii="Arial Narrow" w:hAnsi="Arial Narrow"/>
        </w:rPr>
        <w:t>sedák a opěrák – čalouněný v látce ve světle zelené barvě (kiwi)</w:t>
      </w:r>
      <w:r w:rsidR="005B6AB5">
        <w:rPr>
          <w:rFonts w:ascii="Arial Narrow" w:hAnsi="Arial Narrow"/>
        </w:rPr>
        <w:t xml:space="preserve">, alt. Modrá </w:t>
      </w:r>
      <w:r w:rsidR="00F37CE5">
        <w:rPr>
          <w:rFonts w:ascii="Arial Narrow" w:hAnsi="Arial Narrow"/>
        </w:rPr>
        <w:t>–</w:t>
      </w:r>
      <w:r w:rsidR="005B6AB5">
        <w:rPr>
          <w:rFonts w:ascii="Arial Narrow" w:hAnsi="Arial Narrow"/>
        </w:rPr>
        <w:t xml:space="preserve"> tyrkys</w:t>
      </w:r>
    </w:p>
    <w:p w14:paraId="4333E68A" w14:textId="77777777" w:rsidR="00F37CE5" w:rsidRPr="00BE13DB" w:rsidRDefault="00F37CE5" w:rsidP="00F37CE5">
      <w:pPr>
        <w:pStyle w:val="Zkladntext"/>
        <w:spacing w:before="60"/>
        <w:jc w:val="both"/>
        <w:rPr>
          <w:rFonts w:ascii="Arial Narrow" w:hAnsi="Arial Narrow"/>
          <w:b/>
          <w:i/>
        </w:rPr>
      </w:pPr>
      <w:r w:rsidRPr="00BE13DB">
        <w:rPr>
          <w:rFonts w:ascii="Arial Narrow" w:hAnsi="Arial Narrow"/>
          <w:b/>
          <w:i/>
        </w:rPr>
        <w:t>Čalounění</w:t>
      </w:r>
    </w:p>
    <w:p w14:paraId="52CACE22" w14:textId="1F849CCB" w:rsidR="00F37CE5" w:rsidRPr="00136DDC" w:rsidRDefault="00F37CE5" w:rsidP="00F37CE5">
      <w:pPr>
        <w:pStyle w:val="Zkladntext"/>
        <w:ind w:left="992" w:hanging="992"/>
        <w:jc w:val="both"/>
        <w:rPr>
          <w:rFonts w:ascii="Arial Narrow" w:hAnsi="Arial Narrow"/>
        </w:rPr>
      </w:pPr>
      <w:r w:rsidRPr="00BE13DB">
        <w:rPr>
          <w:rFonts w:ascii="Arial Narrow" w:hAnsi="Arial Narrow"/>
        </w:rPr>
        <w:t xml:space="preserve">látka – odolnost proti oděru min. 100.000 cyklů (atest Martindale EN ISO 12947-2), odolnost proti odlupování 3-4 (EN ISO 12945-2), nízká hořlavost – EN 1021-2, nízká hořlavost BS 5852 0 a 1, zpomalování hoření (ÖNORM B1/Q1), odolnost proti světlu 5-7 (ISO </w:t>
      </w:r>
      <w:proofErr w:type="gramStart"/>
      <w:r w:rsidRPr="00BE13DB">
        <w:rPr>
          <w:rFonts w:ascii="Arial Narrow" w:hAnsi="Arial Narrow"/>
        </w:rPr>
        <w:t>105-B02</w:t>
      </w:r>
      <w:proofErr w:type="gramEnd"/>
      <w:r w:rsidRPr="00BE13DB">
        <w:rPr>
          <w:rFonts w:ascii="Arial Narrow" w:hAnsi="Arial Narrow"/>
        </w:rPr>
        <w:t>), omyvatelná, gramáž 300gr/m</w:t>
      </w:r>
      <w:r w:rsidRPr="00BE13DB">
        <w:rPr>
          <w:rFonts w:ascii="Arial Narrow" w:hAnsi="Arial Narrow"/>
          <w:vertAlign w:val="superscript"/>
        </w:rPr>
        <w:t>2</w:t>
      </w:r>
    </w:p>
    <w:p w14:paraId="02A17FB5" w14:textId="77777777" w:rsidR="000E1E25" w:rsidRPr="00136DDC" w:rsidRDefault="000E1E25" w:rsidP="000E1E25">
      <w:pPr>
        <w:pStyle w:val="Zkladntext"/>
        <w:spacing w:before="160"/>
        <w:ind w:firstLine="426"/>
        <w:jc w:val="both"/>
        <w:rPr>
          <w:rFonts w:ascii="Arial Narrow" w:hAnsi="Arial Narrow"/>
        </w:rPr>
      </w:pPr>
      <w:r w:rsidRPr="00136DDC">
        <w:rPr>
          <w:rFonts w:ascii="Arial Narrow" w:hAnsi="Arial Narrow"/>
          <w:b/>
        </w:rPr>
        <w:t>Barevné řešení</w:t>
      </w:r>
      <w:r w:rsidRPr="00136DDC">
        <w:rPr>
          <w:rFonts w:ascii="Arial Narrow" w:hAnsi="Arial Narrow"/>
        </w:rPr>
        <w:t xml:space="preserve"> a konečný materiálový a dezénový výběr jednotlivých komponentů prvků interiéru bude proveden před zadáním do výroby a bude zkoordinován s barevným a dezénovým řešením stavby. </w:t>
      </w:r>
    </w:p>
    <w:p w14:paraId="08ACF795" w14:textId="77777777" w:rsidR="000E1E25" w:rsidRPr="00BE13DB" w:rsidRDefault="000E1E25" w:rsidP="000E1E25">
      <w:pPr>
        <w:pStyle w:val="Zkladntext"/>
        <w:ind w:firstLine="426"/>
        <w:jc w:val="both"/>
        <w:rPr>
          <w:rFonts w:ascii="Arial Narrow" w:hAnsi="Arial Narrow"/>
          <w:b/>
        </w:rPr>
      </w:pPr>
      <w:r w:rsidRPr="00BE13DB">
        <w:rPr>
          <w:rFonts w:ascii="Arial Narrow" w:hAnsi="Arial Narrow"/>
        </w:rPr>
        <w:t>Jednotlivé barevné a dezénové varianty jsou zdokumentovány v </w:t>
      </w:r>
      <w:proofErr w:type="gramStart"/>
      <w:r w:rsidRPr="00BE13DB">
        <w:rPr>
          <w:rFonts w:ascii="Arial Narrow" w:hAnsi="Arial Narrow"/>
        </w:rPr>
        <w:t>příloze  –</w:t>
      </w:r>
      <w:proofErr w:type="gramEnd"/>
      <w:r w:rsidRPr="00BE13DB">
        <w:rPr>
          <w:rFonts w:ascii="Arial Narrow" w:hAnsi="Arial Narrow"/>
        </w:rPr>
        <w:t xml:space="preserve"> </w:t>
      </w:r>
      <w:r w:rsidRPr="00BE13DB">
        <w:rPr>
          <w:rFonts w:ascii="Arial Narrow" w:hAnsi="Arial Narrow"/>
          <w:b/>
        </w:rPr>
        <w:t>dezény – barevnost</w:t>
      </w:r>
    </w:p>
    <w:p w14:paraId="7563F938" w14:textId="77777777" w:rsidR="000E1E25" w:rsidRPr="00C22138" w:rsidRDefault="000E1E25" w:rsidP="000E1E25">
      <w:pPr>
        <w:pStyle w:val="Zkladntext"/>
        <w:spacing w:before="240"/>
        <w:ind w:firstLine="426"/>
        <w:jc w:val="both"/>
        <w:rPr>
          <w:rFonts w:ascii="Arial Narrow" w:hAnsi="Arial Narrow"/>
          <w:b/>
        </w:rPr>
      </w:pPr>
      <w:r w:rsidRPr="00C22138">
        <w:rPr>
          <w:rFonts w:ascii="Arial Narrow" w:hAnsi="Arial Narrow"/>
          <w:b/>
        </w:rPr>
        <w:lastRenderedPageBreak/>
        <w:t>Poz.: pro ocenění:</w:t>
      </w:r>
    </w:p>
    <w:p w14:paraId="175CE2D7" w14:textId="77777777" w:rsidR="000E1E25" w:rsidRPr="00C22138" w:rsidRDefault="000E1E25" w:rsidP="000E1E25">
      <w:pPr>
        <w:pStyle w:val="Zkladntext"/>
        <w:ind w:firstLine="426"/>
        <w:jc w:val="both"/>
        <w:rPr>
          <w:rFonts w:ascii="Arial Narrow" w:hAnsi="Arial Narrow"/>
          <w:b/>
        </w:rPr>
      </w:pPr>
      <w:r w:rsidRPr="00C22138">
        <w:rPr>
          <w:rFonts w:ascii="Arial Narrow" w:hAnsi="Arial Narrow"/>
          <w:b/>
        </w:rPr>
        <w:t xml:space="preserve">S ohledem k tomu, že barevnost a dezény mohou být určeny pro výběrové řízení pouze referenčně – budou pro stanovení ceny v jednotlivých typech desek a látek kalkulovány dezény s nejvyšší cenou a po výběru dodavatele budou konkrétní dezény a barevnost konzultovány se zpracovatelem návrhu interiéru a </w:t>
      </w:r>
      <w:proofErr w:type="gramStart"/>
      <w:r w:rsidRPr="00C22138">
        <w:rPr>
          <w:rFonts w:ascii="Arial Narrow" w:hAnsi="Arial Narrow"/>
          <w:b/>
        </w:rPr>
        <w:t>uživatelem !!!</w:t>
      </w:r>
      <w:proofErr w:type="gramEnd"/>
    </w:p>
    <w:p w14:paraId="61771191" w14:textId="77777777" w:rsidR="000E1E25" w:rsidRPr="00C22138" w:rsidRDefault="000E1E25" w:rsidP="000E1E25">
      <w:pPr>
        <w:pStyle w:val="Zkladntext"/>
        <w:spacing w:before="240"/>
        <w:ind w:firstLine="425"/>
        <w:jc w:val="both"/>
        <w:rPr>
          <w:rFonts w:ascii="Arial Narrow" w:hAnsi="Arial Narrow"/>
          <w:b/>
        </w:rPr>
      </w:pPr>
      <w:r w:rsidRPr="00C22138">
        <w:rPr>
          <w:rFonts w:ascii="Arial Narrow" w:hAnsi="Arial Narrow"/>
          <w:b/>
        </w:rPr>
        <w:t>Popis ve specifikaci</w:t>
      </w:r>
      <w:r w:rsidRPr="00C22138">
        <w:rPr>
          <w:rFonts w:ascii="Arial Narrow" w:hAnsi="Arial Narrow"/>
        </w:rPr>
        <w:t xml:space="preserve"> – tabulkách, s ohledem na reálnost zdokumentování jednotlivých položek </w:t>
      </w:r>
      <w:r w:rsidRPr="00C22138">
        <w:rPr>
          <w:rFonts w:ascii="Arial Narrow" w:hAnsi="Arial Narrow"/>
          <w:b/>
        </w:rPr>
        <w:t>neobsahuje všechny identifikace pro stanovení konečné ceny díla, protože se předpokládá, že dodavatel je oprávněný k výrobě a výrobek bude odpovídat standardům požadovaným uživatelem.</w:t>
      </w:r>
    </w:p>
    <w:p w14:paraId="5F5DDFF4" w14:textId="0FBF0AED" w:rsidR="000E1E25" w:rsidRPr="00C22138" w:rsidRDefault="001940A2" w:rsidP="000E1E25">
      <w:pPr>
        <w:pStyle w:val="Zkladntext"/>
        <w:ind w:firstLine="426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stejně </w:t>
      </w:r>
      <w:r w:rsidR="00C22138">
        <w:rPr>
          <w:rFonts w:ascii="Arial Narrow" w:hAnsi="Arial Narrow"/>
          <w:b/>
        </w:rPr>
        <w:t xml:space="preserve">tak i </w:t>
      </w:r>
      <w:r w:rsidR="000E1E25" w:rsidRPr="00C22138">
        <w:rPr>
          <w:rFonts w:ascii="Arial Narrow" w:hAnsi="Arial Narrow"/>
          <w:b/>
        </w:rPr>
        <w:t>o kompletní montáž a osazení, aktuální dokompletování prostupy pro kabeláž /na místě, po osazení/ a ostatní media nedílnou součástí dodávky díla a jeho nabídkové ceny.</w:t>
      </w:r>
    </w:p>
    <w:p w14:paraId="2F656B62" w14:textId="77777777" w:rsidR="000E1E25" w:rsidRPr="00C22138" w:rsidRDefault="000E1E25" w:rsidP="000E1E25">
      <w:pPr>
        <w:pStyle w:val="Zkladntext"/>
        <w:spacing w:before="240"/>
        <w:ind w:firstLine="425"/>
        <w:jc w:val="both"/>
        <w:rPr>
          <w:rFonts w:ascii="Arial Narrow" w:hAnsi="Arial Narrow"/>
        </w:rPr>
      </w:pPr>
      <w:r w:rsidRPr="00C22138">
        <w:rPr>
          <w:rFonts w:ascii="Arial Narrow" w:hAnsi="Arial Narrow"/>
        </w:rPr>
        <w:t>Požadavek aktualizace jednotlivých položek interiéru je nezbytný, stejně jako nabídka a vypracování realizační dokumentace dodavatelem, při následném odsouhlasení uživatelem a zpracovatelem návrhu interiéru proto, že dokumentace je zpracována podle podkladů projektu pro PS a výběr dodavatele stavby a případné změny a odchylky vyvolané realizací stavby nemohou být do dokumentace pro výběr dodavatele interiéru zohledněny a zapracovány. Před zahájením výroby je nutno provést zaměření na místě.</w:t>
      </w:r>
    </w:p>
    <w:p w14:paraId="60D55CFA" w14:textId="4C3CE904" w:rsidR="000E1E25" w:rsidRPr="004035B4" w:rsidRDefault="000E1E25" w:rsidP="000E1E25">
      <w:pPr>
        <w:pStyle w:val="Zkladntext"/>
        <w:spacing w:before="240"/>
        <w:ind w:firstLine="425"/>
        <w:jc w:val="both"/>
        <w:rPr>
          <w:rFonts w:ascii="Arial Narrow" w:hAnsi="Arial Narrow"/>
        </w:rPr>
      </w:pPr>
      <w:r w:rsidRPr="004035B4">
        <w:rPr>
          <w:rFonts w:ascii="Arial Narrow" w:hAnsi="Arial Narrow"/>
        </w:rPr>
        <w:t xml:space="preserve">Pro dospecifikování technického řešení a designu vybavení </w:t>
      </w:r>
      <w:r w:rsidR="007459BC">
        <w:rPr>
          <w:rFonts w:ascii="Arial Narrow" w:hAnsi="Arial Narrow"/>
        </w:rPr>
        <w:t>budou</w:t>
      </w:r>
      <w:r w:rsidRPr="004035B4">
        <w:rPr>
          <w:rFonts w:ascii="Arial Narrow" w:hAnsi="Arial Narrow"/>
        </w:rPr>
        <w:t xml:space="preserve"> doloženy další katalogové listy a specifikace dezénů a barevnosti jednotlivých částí interiérových prvků.</w:t>
      </w:r>
    </w:p>
    <w:p w14:paraId="745CBC82" w14:textId="77777777" w:rsidR="000E1E25" w:rsidRPr="00A41BCD" w:rsidRDefault="000E1E25" w:rsidP="000E1E25">
      <w:pPr>
        <w:pStyle w:val="Zkladntext"/>
        <w:spacing w:before="240"/>
        <w:ind w:firstLine="425"/>
        <w:jc w:val="both"/>
        <w:rPr>
          <w:rFonts w:ascii="Arial Narrow" w:hAnsi="Arial Narrow"/>
        </w:rPr>
      </w:pPr>
      <w:r w:rsidRPr="00A41BCD">
        <w:rPr>
          <w:rFonts w:ascii="Arial Narrow" w:hAnsi="Arial Narrow"/>
        </w:rPr>
        <w:t>Pro dodávku jsou závazné vybrané designové návrhy sedacího nábytku a prezentované obrázky v tabulkách vyjadřují výstup autorského návrhu řešení sedacího nábytku zpracovatelem interiéru a jsou závazné pro stanovení konečné ceny díla, ve výběrovém řízení na dodavatele jednotlivých částí interiéru!!!</w:t>
      </w:r>
    </w:p>
    <w:p w14:paraId="24B8B154" w14:textId="77777777" w:rsidR="000E1E25" w:rsidRPr="00A41BCD" w:rsidRDefault="000E1E25" w:rsidP="000E1E25">
      <w:pPr>
        <w:pStyle w:val="Zkladntext"/>
        <w:ind w:firstLine="426"/>
        <w:jc w:val="both"/>
        <w:rPr>
          <w:rFonts w:ascii="Arial Narrow" w:hAnsi="Arial Narrow"/>
        </w:rPr>
      </w:pPr>
      <w:r w:rsidRPr="00A41BCD">
        <w:rPr>
          <w:rFonts w:ascii="Arial Narrow" w:hAnsi="Arial Narrow"/>
        </w:rPr>
        <w:t>Případné náhrady je možné použít pouze při fyzickém vyvzorování jednotlivých určených prvků investorem a uživatelem.</w:t>
      </w:r>
    </w:p>
    <w:p w14:paraId="5C779EC8" w14:textId="77777777" w:rsidR="000E1E25" w:rsidRPr="00A41BCD" w:rsidRDefault="000E1E25" w:rsidP="000E1E25">
      <w:pPr>
        <w:pStyle w:val="Zkladntext"/>
        <w:spacing w:before="240"/>
        <w:ind w:firstLine="425"/>
        <w:jc w:val="both"/>
        <w:rPr>
          <w:rFonts w:ascii="Arial Narrow" w:hAnsi="Arial Narrow"/>
        </w:rPr>
      </w:pPr>
      <w:r w:rsidRPr="00A41BCD">
        <w:rPr>
          <w:rFonts w:ascii="Arial Narrow" w:hAnsi="Arial Narrow"/>
        </w:rPr>
        <w:t>Návrh byl zpracován podle doložených podkladů a v průběhu zpracování byl konzultován s uživateli jednotlivých částí interiéru.</w:t>
      </w:r>
    </w:p>
    <w:p w14:paraId="2450A4EF" w14:textId="6C42D67E" w:rsidR="000E1E25" w:rsidRPr="00BE13DB" w:rsidRDefault="000E1E25" w:rsidP="00BE13DB">
      <w:pPr>
        <w:pStyle w:val="Zkladntext"/>
        <w:ind w:firstLine="426"/>
        <w:jc w:val="both"/>
        <w:rPr>
          <w:rFonts w:ascii="Arial Narrow" w:hAnsi="Arial Narrow"/>
        </w:rPr>
      </w:pPr>
      <w:r w:rsidRPr="00A41BCD">
        <w:rPr>
          <w:rFonts w:ascii="Arial Narrow" w:hAnsi="Arial Narrow"/>
        </w:rPr>
        <w:t>Pro určení standardu a ceny je textová část, včetně katalogových a grafických příloh závazné.</w:t>
      </w:r>
    </w:p>
    <w:p w14:paraId="7DD4810F" w14:textId="1D69DB2D" w:rsidR="000E1E25" w:rsidRPr="008522FB" w:rsidRDefault="000E1E25" w:rsidP="008522FB">
      <w:pPr>
        <w:pStyle w:val="Zkladntext"/>
        <w:spacing w:before="240"/>
        <w:rPr>
          <w:rFonts w:ascii="Arial Narrow" w:hAnsi="Arial Narrow"/>
          <w:b/>
          <w:bCs/>
        </w:rPr>
      </w:pPr>
      <w:r w:rsidRPr="00585382">
        <w:rPr>
          <w:rFonts w:ascii="Arial Narrow" w:hAnsi="Arial Narrow"/>
          <w:b/>
          <w:bCs/>
        </w:rPr>
        <w:t xml:space="preserve">Referenční </w:t>
      </w:r>
      <w:proofErr w:type="gramStart"/>
      <w:r w:rsidRPr="00585382">
        <w:rPr>
          <w:rFonts w:ascii="Arial Narrow" w:hAnsi="Arial Narrow"/>
          <w:b/>
          <w:bCs/>
        </w:rPr>
        <w:t>prvky - dezény</w:t>
      </w:r>
      <w:proofErr w:type="gramEnd"/>
      <w:r w:rsidRPr="00585382">
        <w:rPr>
          <w:rFonts w:ascii="Arial Narrow" w:hAnsi="Arial Narrow"/>
          <w:b/>
          <w:bCs/>
        </w:rPr>
        <w:t xml:space="preserve"> – barevnost </w:t>
      </w:r>
    </w:p>
    <w:p w14:paraId="5C681D66" w14:textId="62B91E73" w:rsidR="000E1E25" w:rsidRPr="00585382" w:rsidRDefault="000E1E25" w:rsidP="000E1E25">
      <w:pPr>
        <w:spacing w:before="120"/>
        <w:rPr>
          <w:rFonts w:ascii="Arial Narrow" w:hAnsi="Arial Narrow"/>
        </w:rPr>
      </w:pPr>
      <w:r w:rsidRPr="00585382">
        <w:rPr>
          <w:rFonts w:ascii="Arial Narrow" w:hAnsi="Arial Narrow"/>
          <w:b/>
          <w:i/>
        </w:rPr>
        <w:t>Čalounění</w:t>
      </w:r>
      <w:r w:rsidRPr="00585382">
        <w:rPr>
          <w:rFonts w:ascii="Arial Narrow" w:hAnsi="Arial Narrow"/>
        </w:rPr>
        <w:t xml:space="preserve"> – </w:t>
      </w:r>
      <w:r>
        <w:rPr>
          <w:rFonts w:ascii="Arial Narrow" w:hAnsi="Arial Narrow"/>
        </w:rPr>
        <w:t xml:space="preserve">textilní – vzorník barevnosti </w:t>
      </w:r>
    </w:p>
    <w:p w14:paraId="11990B83" w14:textId="3EE5F512" w:rsidR="000E1E25" w:rsidRDefault="000E1E25" w:rsidP="000E1E25">
      <w:pPr>
        <w:spacing w:before="120"/>
        <w:rPr>
          <w:rFonts w:ascii="Arial Narrow" w:hAnsi="Arial Narr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06"/>
        <w:gridCol w:w="3021"/>
        <w:gridCol w:w="2916"/>
      </w:tblGrid>
      <w:tr w:rsidR="000E1E25" w:rsidRPr="00585382" w14:paraId="55EE2F40" w14:textId="77777777" w:rsidTr="0060499D">
        <w:tc>
          <w:tcPr>
            <w:tcW w:w="1556" w:type="dxa"/>
            <w:shd w:val="clear" w:color="auto" w:fill="auto"/>
          </w:tcPr>
          <w:p w14:paraId="375B5CAF" w14:textId="5852B51A" w:rsidR="000E1E25" w:rsidRPr="00585382" w:rsidRDefault="000E1E25" w:rsidP="0060499D">
            <w:pPr>
              <w:spacing w:line="20" w:lineRule="atLeast"/>
              <w:jc w:val="center"/>
              <w:rPr>
                <w:rFonts w:ascii="Arial Narrow" w:eastAsia="Calibri" w:hAnsi="Arial Narrow" w:cs="Arial"/>
                <w:noProof/>
                <w:color w:val="474747"/>
              </w:rPr>
            </w:pPr>
            <w:r>
              <w:rPr>
                <w:rFonts w:ascii="Arial Narrow" w:eastAsia="Calibri" w:hAnsi="Arial Narrow" w:cs="Arial"/>
                <w:noProof/>
                <w:color w:val="474747"/>
              </w:rPr>
              <w:drawing>
                <wp:anchor distT="0" distB="0" distL="114300" distR="114300" simplePos="0" relativeHeight="251662336" behindDoc="0" locked="0" layoutInCell="1" allowOverlap="1" wp14:anchorId="3531D712" wp14:editId="1C5BFB2B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105410</wp:posOffset>
                  </wp:positionV>
                  <wp:extent cx="1762125" cy="1715135"/>
                  <wp:effectExtent l="0" t="0" r="9525" b="0"/>
                  <wp:wrapSquare wrapText="bothSides"/>
                  <wp:docPr id="63" name="Obrázek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šedá látka.jp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667"/>
                          <a:stretch/>
                        </pic:blipFill>
                        <pic:spPr bwMode="auto">
                          <a:xfrm>
                            <a:off x="0" y="0"/>
                            <a:ext cx="1762125" cy="1715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 Narrow" w:eastAsia="Calibri" w:hAnsi="Arial Narrow" w:cs="Arial"/>
                <w:noProof/>
                <w:color w:val="474747"/>
              </w:rPr>
              <w:t>šedá</w:t>
            </w:r>
          </w:p>
        </w:tc>
        <w:tc>
          <w:tcPr>
            <w:tcW w:w="1540" w:type="dxa"/>
            <w:shd w:val="clear" w:color="auto" w:fill="auto"/>
          </w:tcPr>
          <w:p w14:paraId="46FF72FA" w14:textId="1EB84EF8" w:rsidR="000E1E25" w:rsidRPr="00585382" w:rsidRDefault="009D7E11" w:rsidP="0060499D">
            <w:pPr>
              <w:spacing w:line="20" w:lineRule="atLeast"/>
              <w:jc w:val="center"/>
              <w:rPr>
                <w:rFonts w:ascii="Arial Narrow" w:eastAsia="Calibri" w:hAnsi="Arial Narrow" w:cs="Arial"/>
                <w:noProof/>
                <w:color w:val="474747"/>
              </w:rPr>
            </w:pPr>
            <w:r>
              <w:rPr>
                <w:rFonts w:ascii="Arial Narrow" w:eastAsia="Calibri" w:hAnsi="Arial Narrow" w:cs="Arial"/>
                <w:noProof/>
                <w:color w:val="474747"/>
              </w:rPr>
              <w:drawing>
                <wp:anchor distT="0" distB="0" distL="114300" distR="114300" simplePos="0" relativeHeight="251659264" behindDoc="0" locked="0" layoutInCell="1" allowOverlap="1" wp14:anchorId="688EFCDF" wp14:editId="06641C9E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96981</wp:posOffset>
                  </wp:positionV>
                  <wp:extent cx="1781175" cy="1743884"/>
                  <wp:effectExtent l="0" t="0" r="0" b="8890"/>
                  <wp:wrapSquare wrapText="bothSides"/>
                  <wp:docPr id="57" name="Obrázek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limetkově zelená látka.jp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972"/>
                          <a:stretch/>
                        </pic:blipFill>
                        <pic:spPr bwMode="auto">
                          <a:xfrm>
                            <a:off x="0" y="0"/>
                            <a:ext cx="1783680" cy="17463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151FA">
              <w:rPr>
                <w:rFonts w:ascii="Arial Narrow" w:eastAsia="Calibri" w:hAnsi="Arial Narrow" w:cs="Arial"/>
                <w:noProof/>
                <w:color w:val="474747"/>
              </w:rPr>
              <w:t xml:space="preserve">limetkově zelená </w:t>
            </w:r>
          </w:p>
        </w:tc>
        <w:tc>
          <w:tcPr>
            <w:tcW w:w="1299" w:type="dxa"/>
          </w:tcPr>
          <w:p w14:paraId="50EAACA6" w14:textId="77DF8A8F" w:rsidR="000E1E25" w:rsidRPr="00585382" w:rsidRDefault="000E1E25" w:rsidP="0060499D">
            <w:pPr>
              <w:spacing w:line="20" w:lineRule="atLeast"/>
              <w:jc w:val="center"/>
              <w:rPr>
                <w:rFonts w:ascii="Arial Narrow" w:eastAsia="Calibri" w:hAnsi="Arial Narrow"/>
                <w:noProof/>
                <w:color w:val="474747"/>
              </w:rPr>
            </w:pPr>
            <w:r>
              <w:rPr>
                <w:rFonts w:ascii="Arial Narrow" w:eastAsia="Calibri" w:hAnsi="Arial Narrow"/>
                <w:noProof/>
                <w:color w:val="474747"/>
              </w:rPr>
              <w:drawing>
                <wp:anchor distT="0" distB="0" distL="114300" distR="114300" simplePos="0" relativeHeight="251664384" behindDoc="0" locked="0" layoutInCell="1" allowOverlap="1" wp14:anchorId="4EAEC462" wp14:editId="41B8DD08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99060</wp:posOffset>
                  </wp:positionV>
                  <wp:extent cx="1706880" cy="1741170"/>
                  <wp:effectExtent l="0" t="0" r="7620" b="0"/>
                  <wp:wrapSquare wrapText="bothSides"/>
                  <wp:docPr id="65" name="Obrázek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tyrkysová látka.jp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6667"/>
                          <a:stretch/>
                        </pic:blipFill>
                        <pic:spPr bwMode="auto">
                          <a:xfrm>
                            <a:off x="0" y="0"/>
                            <a:ext cx="1706880" cy="17411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 Narrow" w:eastAsia="Calibri" w:hAnsi="Arial Narrow"/>
                <w:noProof/>
                <w:color w:val="474747"/>
              </w:rPr>
              <w:t>tyrkysová</w:t>
            </w:r>
          </w:p>
        </w:tc>
      </w:tr>
    </w:tbl>
    <w:p w14:paraId="498B3BC6" w14:textId="4CD82B85" w:rsidR="00AD3491" w:rsidRPr="00E9430F" w:rsidRDefault="00AD3491" w:rsidP="008522FB">
      <w:pPr>
        <w:pStyle w:val="Default"/>
        <w:jc w:val="both"/>
        <w:rPr>
          <w:rFonts w:ascii="Arial Narrow" w:hAnsi="Arial Narrow"/>
          <w:color w:val="00B0F0"/>
        </w:rPr>
      </w:pPr>
    </w:p>
    <w:sectPr w:rsidR="00AD3491" w:rsidRPr="00E9430F" w:rsidSect="00E36657">
      <w:footerReference w:type="default" r:id="rId11"/>
      <w:pgSz w:w="11907" w:h="16840" w:code="9"/>
      <w:pgMar w:top="1417" w:right="1417" w:bottom="1417" w:left="1417" w:header="709" w:footer="28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E6140" w14:textId="77777777" w:rsidR="002C7F35" w:rsidRDefault="002C7F35" w:rsidP="009670C6">
      <w:r>
        <w:separator/>
      </w:r>
    </w:p>
  </w:endnote>
  <w:endnote w:type="continuationSeparator" w:id="0">
    <w:p w14:paraId="723E1CCC" w14:textId="77777777" w:rsidR="002C7F35" w:rsidRDefault="002C7F35" w:rsidP="00967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94792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  <w:szCs w:val="22"/>
      </w:rPr>
    </w:sdtEndPr>
    <w:sdtContent>
      <w:p w14:paraId="615F67F3" w14:textId="77777777" w:rsidR="00837616" w:rsidRDefault="006F0492">
        <w:pPr>
          <w:pStyle w:val="Zpat"/>
          <w:jc w:val="center"/>
        </w:pPr>
        <w:r w:rsidRPr="00822FB1">
          <w:rPr>
            <w:rFonts w:ascii="Arial Narrow" w:hAnsi="Arial Narrow"/>
            <w:sz w:val="22"/>
            <w:szCs w:val="22"/>
          </w:rPr>
          <w:fldChar w:fldCharType="begin"/>
        </w:r>
        <w:r w:rsidR="00837616" w:rsidRPr="00822FB1">
          <w:rPr>
            <w:rFonts w:ascii="Arial Narrow" w:hAnsi="Arial Narrow"/>
            <w:sz w:val="22"/>
            <w:szCs w:val="22"/>
          </w:rPr>
          <w:instrText xml:space="preserve"> PAGE   \* MERGEFORMAT </w:instrText>
        </w:r>
        <w:r w:rsidRPr="00822FB1">
          <w:rPr>
            <w:rFonts w:ascii="Arial Narrow" w:hAnsi="Arial Narrow"/>
            <w:sz w:val="22"/>
            <w:szCs w:val="22"/>
          </w:rPr>
          <w:fldChar w:fldCharType="separate"/>
        </w:r>
        <w:r w:rsidR="00822FB1">
          <w:rPr>
            <w:rFonts w:ascii="Arial Narrow" w:hAnsi="Arial Narrow"/>
            <w:noProof/>
            <w:sz w:val="22"/>
            <w:szCs w:val="22"/>
          </w:rPr>
          <w:t>1</w:t>
        </w:r>
        <w:r w:rsidRPr="00822FB1">
          <w:rPr>
            <w:rFonts w:ascii="Arial Narrow" w:hAnsi="Arial Narrow"/>
            <w:sz w:val="22"/>
            <w:szCs w:val="22"/>
          </w:rPr>
          <w:fldChar w:fldCharType="end"/>
        </w:r>
      </w:p>
    </w:sdtContent>
  </w:sdt>
  <w:p w14:paraId="2423B1BE" w14:textId="77777777" w:rsidR="003B1D28" w:rsidRDefault="003B1D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353AA" w14:textId="77777777" w:rsidR="002C7F35" w:rsidRDefault="002C7F35" w:rsidP="009670C6">
      <w:r>
        <w:separator/>
      </w:r>
    </w:p>
  </w:footnote>
  <w:footnote w:type="continuationSeparator" w:id="0">
    <w:p w14:paraId="5AD76A57" w14:textId="77777777" w:rsidR="002C7F35" w:rsidRDefault="002C7F35" w:rsidP="009670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9A690E2"/>
    <w:multiLevelType w:val="hybridMultilevel"/>
    <w:tmpl w:val="E387B62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7494793"/>
    <w:multiLevelType w:val="hybridMultilevel"/>
    <w:tmpl w:val="C0B678AA"/>
    <w:lvl w:ilvl="0" w:tplc="DCCADD28">
      <w:start w:val="1"/>
      <w:numFmt w:val="lowerLetter"/>
      <w:lvlText w:val="%1.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" w15:restartNumberingAfterBreak="0">
    <w:nsid w:val="3AB03281"/>
    <w:multiLevelType w:val="hybridMultilevel"/>
    <w:tmpl w:val="500688DA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1622B"/>
    <w:multiLevelType w:val="hybridMultilevel"/>
    <w:tmpl w:val="E26E57C0"/>
    <w:lvl w:ilvl="0" w:tplc="F34EB4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84BC7"/>
    <w:multiLevelType w:val="hybridMultilevel"/>
    <w:tmpl w:val="2FFC40D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7E2C4F"/>
    <w:multiLevelType w:val="hybridMultilevel"/>
    <w:tmpl w:val="2744A6CE"/>
    <w:lvl w:ilvl="0" w:tplc="5FE8E0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761D0FC9"/>
    <w:multiLevelType w:val="hybridMultilevel"/>
    <w:tmpl w:val="83BAEE4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B02E4708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462919743">
    <w:abstractNumId w:val="0"/>
  </w:num>
  <w:num w:numId="2" w16cid:durableId="820274079">
    <w:abstractNumId w:val="6"/>
  </w:num>
  <w:num w:numId="3" w16cid:durableId="11093944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5173038">
    <w:abstractNumId w:val="3"/>
  </w:num>
  <w:num w:numId="5" w16cid:durableId="1327248588">
    <w:abstractNumId w:val="1"/>
  </w:num>
  <w:num w:numId="6" w16cid:durableId="832141159">
    <w:abstractNumId w:val="4"/>
  </w:num>
  <w:num w:numId="7" w16cid:durableId="1406565057">
    <w:abstractNumId w:val="5"/>
  </w:num>
  <w:num w:numId="8" w16cid:durableId="1539391536">
    <w:abstractNumId w:val="7"/>
  </w:num>
  <w:num w:numId="9" w16cid:durableId="8415121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636"/>
    <w:rsid w:val="00002D0C"/>
    <w:rsid w:val="0001228E"/>
    <w:rsid w:val="0001760B"/>
    <w:rsid w:val="000216B7"/>
    <w:rsid w:val="00021C77"/>
    <w:rsid w:val="00023CC7"/>
    <w:rsid w:val="0002685D"/>
    <w:rsid w:val="00027745"/>
    <w:rsid w:val="00031938"/>
    <w:rsid w:val="00032157"/>
    <w:rsid w:val="00035C2A"/>
    <w:rsid w:val="00037D6F"/>
    <w:rsid w:val="000425B5"/>
    <w:rsid w:val="00042AD7"/>
    <w:rsid w:val="000449E4"/>
    <w:rsid w:val="0004711B"/>
    <w:rsid w:val="00051911"/>
    <w:rsid w:val="000600D0"/>
    <w:rsid w:val="00064FF7"/>
    <w:rsid w:val="00065D7C"/>
    <w:rsid w:val="0006695C"/>
    <w:rsid w:val="00071456"/>
    <w:rsid w:val="00072597"/>
    <w:rsid w:val="00073697"/>
    <w:rsid w:val="0007779D"/>
    <w:rsid w:val="00090D5C"/>
    <w:rsid w:val="00091D36"/>
    <w:rsid w:val="00096119"/>
    <w:rsid w:val="000A33C4"/>
    <w:rsid w:val="000A4BB7"/>
    <w:rsid w:val="000B14BE"/>
    <w:rsid w:val="000B1BA0"/>
    <w:rsid w:val="000B274C"/>
    <w:rsid w:val="000C43F7"/>
    <w:rsid w:val="000C5962"/>
    <w:rsid w:val="000C5CB8"/>
    <w:rsid w:val="000C7FD4"/>
    <w:rsid w:val="000D1C75"/>
    <w:rsid w:val="000D3403"/>
    <w:rsid w:val="000D389E"/>
    <w:rsid w:val="000D3BC1"/>
    <w:rsid w:val="000D4A3B"/>
    <w:rsid w:val="000D5FC1"/>
    <w:rsid w:val="000D7822"/>
    <w:rsid w:val="000D78B9"/>
    <w:rsid w:val="000E1E25"/>
    <w:rsid w:val="000E2EB6"/>
    <w:rsid w:val="000F0AC5"/>
    <w:rsid w:val="00100548"/>
    <w:rsid w:val="00104542"/>
    <w:rsid w:val="00107DA1"/>
    <w:rsid w:val="00111C15"/>
    <w:rsid w:val="00111FC3"/>
    <w:rsid w:val="00113477"/>
    <w:rsid w:val="00114FA9"/>
    <w:rsid w:val="0011554B"/>
    <w:rsid w:val="00120BD7"/>
    <w:rsid w:val="00124406"/>
    <w:rsid w:val="001244CA"/>
    <w:rsid w:val="00124848"/>
    <w:rsid w:val="00127938"/>
    <w:rsid w:val="0013396F"/>
    <w:rsid w:val="00136DDC"/>
    <w:rsid w:val="001461D8"/>
    <w:rsid w:val="00146FDA"/>
    <w:rsid w:val="0015009D"/>
    <w:rsid w:val="00151153"/>
    <w:rsid w:val="00152288"/>
    <w:rsid w:val="00161E17"/>
    <w:rsid w:val="001631A7"/>
    <w:rsid w:val="001670B6"/>
    <w:rsid w:val="0017268D"/>
    <w:rsid w:val="00172853"/>
    <w:rsid w:val="00173E70"/>
    <w:rsid w:val="00177BB3"/>
    <w:rsid w:val="00180054"/>
    <w:rsid w:val="001812EA"/>
    <w:rsid w:val="001817EC"/>
    <w:rsid w:val="0018326C"/>
    <w:rsid w:val="00183829"/>
    <w:rsid w:val="001940A2"/>
    <w:rsid w:val="001A326F"/>
    <w:rsid w:val="001A3691"/>
    <w:rsid w:val="001B1897"/>
    <w:rsid w:val="001C5A0A"/>
    <w:rsid w:val="001C6B11"/>
    <w:rsid w:val="001D255A"/>
    <w:rsid w:val="001D3423"/>
    <w:rsid w:val="001E2189"/>
    <w:rsid w:val="001E6B62"/>
    <w:rsid w:val="001F2346"/>
    <w:rsid w:val="001F4051"/>
    <w:rsid w:val="001F6022"/>
    <w:rsid w:val="001F6FFF"/>
    <w:rsid w:val="0020045B"/>
    <w:rsid w:val="00202B21"/>
    <w:rsid w:val="0020506D"/>
    <w:rsid w:val="002108D0"/>
    <w:rsid w:val="00211C1E"/>
    <w:rsid w:val="00214C47"/>
    <w:rsid w:val="00215D1F"/>
    <w:rsid w:val="00222510"/>
    <w:rsid w:val="00230F29"/>
    <w:rsid w:val="002346AA"/>
    <w:rsid w:val="00237D7F"/>
    <w:rsid w:val="00241DE3"/>
    <w:rsid w:val="00241E7C"/>
    <w:rsid w:val="00243355"/>
    <w:rsid w:val="002443EC"/>
    <w:rsid w:val="002465F0"/>
    <w:rsid w:val="002538E8"/>
    <w:rsid w:val="00257E79"/>
    <w:rsid w:val="00260394"/>
    <w:rsid w:val="0026348B"/>
    <w:rsid w:val="00263DB4"/>
    <w:rsid w:val="00272A9D"/>
    <w:rsid w:val="00280439"/>
    <w:rsid w:val="00281495"/>
    <w:rsid w:val="00283666"/>
    <w:rsid w:val="00290346"/>
    <w:rsid w:val="00291648"/>
    <w:rsid w:val="0029300E"/>
    <w:rsid w:val="002933F4"/>
    <w:rsid w:val="002978E0"/>
    <w:rsid w:val="00297950"/>
    <w:rsid w:val="002A5768"/>
    <w:rsid w:val="002B194F"/>
    <w:rsid w:val="002B3A87"/>
    <w:rsid w:val="002B750E"/>
    <w:rsid w:val="002C7F35"/>
    <w:rsid w:val="002D0FB1"/>
    <w:rsid w:val="002D32EE"/>
    <w:rsid w:val="002D7638"/>
    <w:rsid w:val="002E097A"/>
    <w:rsid w:val="002E1333"/>
    <w:rsid w:val="002E305D"/>
    <w:rsid w:val="002F3F39"/>
    <w:rsid w:val="002F4512"/>
    <w:rsid w:val="00301A3A"/>
    <w:rsid w:val="0030682F"/>
    <w:rsid w:val="00306B91"/>
    <w:rsid w:val="003113EB"/>
    <w:rsid w:val="00314390"/>
    <w:rsid w:val="00316BA1"/>
    <w:rsid w:val="00317414"/>
    <w:rsid w:val="00320B4B"/>
    <w:rsid w:val="00321171"/>
    <w:rsid w:val="003235FE"/>
    <w:rsid w:val="00326992"/>
    <w:rsid w:val="00326C3E"/>
    <w:rsid w:val="00327EC4"/>
    <w:rsid w:val="00331D3F"/>
    <w:rsid w:val="003345D5"/>
    <w:rsid w:val="0034309D"/>
    <w:rsid w:val="00355D84"/>
    <w:rsid w:val="0035649B"/>
    <w:rsid w:val="003567BE"/>
    <w:rsid w:val="00360707"/>
    <w:rsid w:val="003612F1"/>
    <w:rsid w:val="00363EEE"/>
    <w:rsid w:val="0036404E"/>
    <w:rsid w:val="0036463A"/>
    <w:rsid w:val="00365723"/>
    <w:rsid w:val="003664D5"/>
    <w:rsid w:val="00382CBE"/>
    <w:rsid w:val="00384CAD"/>
    <w:rsid w:val="00387FFA"/>
    <w:rsid w:val="00392DB7"/>
    <w:rsid w:val="00392DF3"/>
    <w:rsid w:val="00393826"/>
    <w:rsid w:val="00393B43"/>
    <w:rsid w:val="0039599F"/>
    <w:rsid w:val="003A2175"/>
    <w:rsid w:val="003A3D52"/>
    <w:rsid w:val="003A5F07"/>
    <w:rsid w:val="003B1D28"/>
    <w:rsid w:val="003B2489"/>
    <w:rsid w:val="003C2136"/>
    <w:rsid w:val="003C2DCA"/>
    <w:rsid w:val="003D3EDF"/>
    <w:rsid w:val="003E79BB"/>
    <w:rsid w:val="003F0DEB"/>
    <w:rsid w:val="003F3135"/>
    <w:rsid w:val="003F5BE1"/>
    <w:rsid w:val="003F6994"/>
    <w:rsid w:val="003F7176"/>
    <w:rsid w:val="00402890"/>
    <w:rsid w:val="00402987"/>
    <w:rsid w:val="00403099"/>
    <w:rsid w:val="004033E4"/>
    <w:rsid w:val="004035B4"/>
    <w:rsid w:val="00404C0A"/>
    <w:rsid w:val="00404CBC"/>
    <w:rsid w:val="004058C3"/>
    <w:rsid w:val="0040704A"/>
    <w:rsid w:val="004070CC"/>
    <w:rsid w:val="004072E2"/>
    <w:rsid w:val="0041308E"/>
    <w:rsid w:val="0042065C"/>
    <w:rsid w:val="00420B50"/>
    <w:rsid w:val="004229AD"/>
    <w:rsid w:val="00426130"/>
    <w:rsid w:val="0043065E"/>
    <w:rsid w:val="00431AA4"/>
    <w:rsid w:val="00433BC0"/>
    <w:rsid w:val="004351AC"/>
    <w:rsid w:val="00443B8E"/>
    <w:rsid w:val="00451951"/>
    <w:rsid w:val="00452757"/>
    <w:rsid w:val="00453BC1"/>
    <w:rsid w:val="004545CC"/>
    <w:rsid w:val="0046164D"/>
    <w:rsid w:val="00463D2B"/>
    <w:rsid w:val="00471319"/>
    <w:rsid w:val="004751CB"/>
    <w:rsid w:val="00481705"/>
    <w:rsid w:val="00484C10"/>
    <w:rsid w:val="00484D15"/>
    <w:rsid w:val="00485B9D"/>
    <w:rsid w:val="004873D9"/>
    <w:rsid w:val="004902C7"/>
    <w:rsid w:val="00492022"/>
    <w:rsid w:val="00495C7E"/>
    <w:rsid w:val="004A274B"/>
    <w:rsid w:val="004A3BC9"/>
    <w:rsid w:val="004A4523"/>
    <w:rsid w:val="004A50A7"/>
    <w:rsid w:val="004B121F"/>
    <w:rsid w:val="004B74B9"/>
    <w:rsid w:val="004C516B"/>
    <w:rsid w:val="004C5FC3"/>
    <w:rsid w:val="004C6ECF"/>
    <w:rsid w:val="004D5EFC"/>
    <w:rsid w:val="004D6201"/>
    <w:rsid w:val="004D6A3D"/>
    <w:rsid w:val="004D6D2D"/>
    <w:rsid w:val="004E1C0E"/>
    <w:rsid w:val="004E2EC1"/>
    <w:rsid w:val="004E657E"/>
    <w:rsid w:val="004F0D45"/>
    <w:rsid w:val="004F3E3B"/>
    <w:rsid w:val="004F4213"/>
    <w:rsid w:val="004F4B81"/>
    <w:rsid w:val="004F7335"/>
    <w:rsid w:val="004F774E"/>
    <w:rsid w:val="00503727"/>
    <w:rsid w:val="00503DF1"/>
    <w:rsid w:val="00504508"/>
    <w:rsid w:val="0050549C"/>
    <w:rsid w:val="00510B8D"/>
    <w:rsid w:val="00514253"/>
    <w:rsid w:val="00514BF0"/>
    <w:rsid w:val="005160F4"/>
    <w:rsid w:val="005168B2"/>
    <w:rsid w:val="00523863"/>
    <w:rsid w:val="005243BE"/>
    <w:rsid w:val="00524D90"/>
    <w:rsid w:val="005301A8"/>
    <w:rsid w:val="005320FF"/>
    <w:rsid w:val="00537F2E"/>
    <w:rsid w:val="005407D0"/>
    <w:rsid w:val="0054094A"/>
    <w:rsid w:val="00541A78"/>
    <w:rsid w:val="00542E0D"/>
    <w:rsid w:val="00552238"/>
    <w:rsid w:val="00555868"/>
    <w:rsid w:val="00561E47"/>
    <w:rsid w:val="00562160"/>
    <w:rsid w:val="00564CE1"/>
    <w:rsid w:val="0056570B"/>
    <w:rsid w:val="00567F2F"/>
    <w:rsid w:val="005721BC"/>
    <w:rsid w:val="0057277A"/>
    <w:rsid w:val="0057312F"/>
    <w:rsid w:val="005749C9"/>
    <w:rsid w:val="00576D97"/>
    <w:rsid w:val="0058053E"/>
    <w:rsid w:val="0058161A"/>
    <w:rsid w:val="0058193F"/>
    <w:rsid w:val="00587734"/>
    <w:rsid w:val="00590B71"/>
    <w:rsid w:val="00594F6A"/>
    <w:rsid w:val="0059668A"/>
    <w:rsid w:val="005969FD"/>
    <w:rsid w:val="005A5143"/>
    <w:rsid w:val="005A51B7"/>
    <w:rsid w:val="005A7B9C"/>
    <w:rsid w:val="005B0F3C"/>
    <w:rsid w:val="005B22E3"/>
    <w:rsid w:val="005B3CD2"/>
    <w:rsid w:val="005B595E"/>
    <w:rsid w:val="005B6AB5"/>
    <w:rsid w:val="005B7BB6"/>
    <w:rsid w:val="005C23E5"/>
    <w:rsid w:val="005C40EB"/>
    <w:rsid w:val="005C50D2"/>
    <w:rsid w:val="005D2A36"/>
    <w:rsid w:val="005D5B6A"/>
    <w:rsid w:val="005E6596"/>
    <w:rsid w:val="005E6990"/>
    <w:rsid w:val="005F02E3"/>
    <w:rsid w:val="005F0F9E"/>
    <w:rsid w:val="005F5B6C"/>
    <w:rsid w:val="0060040C"/>
    <w:rsid w:val="00601E0E"/>
    <w:rsid w:val="00604F37"/>
    <w:rsid w:val="00607FEB"/>
    <w:rsid w:val="00614C16"/>
    <w:rsid w:val="00614DF5"/>
    <w:rsid w:val="006223A5"/>
    <w:rsid w:val="00632E04"/>
    <w:rsid w:val="00637953"/>
    <w:rsid w:val="00637B3D"/>
    <w:rsid w:val="00637C44"/>
    <w:rsid w:val="00640FE1"/>
    <w:rsid w:val="00655016"/>
    <w:rsid w:val="0066069E"/>
    <w:rsid w:val="00665716"/>
    <w:rsid w:val="0067744A"/>
    <w:rsid w:val="0068177A"/>
    <w:rsid w:val="00685AB4"/>
    <w:rsid w:val="00687E38"/>
    <w:rsid w:val="00694B6B"/>
    <w:rsid w:val="006A7538"/>
    <w:rsid w:val="006B0E88"/>
    <w:rsid w:val="006B164D"/>
    <w:rsid w:val="006B2681"/>
    <w:rsid w:val="006B5AB4"/>
    <w:rsid w:val="006C21EB"/>
    <w:rsid w:val="006C41E7"/>
    <w:rsid w:val="006C46FE"/>
    <w:rsid w:val="006C6C13"/>
    <w:rsid w:val="006D01E5"/>
    <w:rsid w:val="006D2CCE"/>
    <w:rsid w:val="006D3676"/>
    <w:rsid w:val="006D36FC"/>
    <w:rsid w:val="006E160E"/>
    <w:rsid w:val="006E1802"/>
    <w:rsid w:val="006E5E55"/>
    <w:rsid w:val="006F0492"/>
    <w:rsid w:val="006F2B43"/>
    <w:rsid w:val="006F353B"/>
    <w:rsid w:val="007119B8"/>
    <w:rsid w:val="00714572"/>
    <w:rsid w:val="00714A75"/>
    <w:rsid w:val="007174CD"/>
    <w:rsid w:val="007269A8"/>
    <w:rsid w:val="0072738E"/>
    <w:rsid w:val="00727517"/>
    <w:rsid w:val="007300A8"/>
    <w:rsid w:val="00731EF5"/>
    <w:rsid w:val="00734050"/>
    <w:rsid w:val="00736DB2"/>
    <w:rsid w:val="00736F68"/>
    <w:rsid w:val="00740D45"/>
    <w:rsid w:val="00744289"/>
    <w:rsid w:val="007459BC"/>
    <w:rsid w:val="007549F1"/>
    <w:rsid w:val="00755D59"/>
    <w:rsid w:val="00757B72"/>
    <w:rsid w:val="007612FC"/>
    <w:rsid w:val="007641E6"/>
    <w:rsid w:val="0076791E"/>
    <w:rsid w:val="00776DED"/>
    <w:rsid w:val="00777447"/>
    <w:rsid w:val="007817A3"/>
    <w:rsid w:val="007820A9"/>
    <w:rsid w:val="00782B94"/>
    <w:rsid w:val="00782F10"/>
    <w:rsid w:val="00793C26"/>
    <w:rsid w:val="007951BF"/>
    <w:rsid w:val="00797442"/>
    <w:rsid w:val="007A16EA"/>
    <w:rsid w:val="007A1F6E"/>
    <w:rsid w:val="007A3F65"/>
    <w:rsid w:val="007B044A"/>
    <w:rsid w:val="007B2448"/>
    <w:rsid w:val="007B315B"/>
    <w:rsid w:val="007B598F"/>
    <w:rsid w:val="007B5FA6"/>
    <w:rsid w:val="007B6E33"/>
    <w:rsid w:val="007C0609"/>
    <w:rsid w:val="007C29D5"/>
    <w:rsid w:val="007C523D"/>
    <w:rsid w:val="007C6CF7"/>
    <w:rsid w:val="007E0CF6"/>
    <w:rsid w:val="007E2049"/>
    <w:rsid w:val="007E3D10"/>
    <w:rsid w:val="007E4C8D"/>
    <w:rsid w:val="007E6833"/>
    <w:rsid w:val="007F47B8"/>
    <w:rsid w:val="007F658B"/>
    <w:rsid w:val="008032D8"/>
    <w:rsid w:val="008104A6"/>
    <w:rsid w:val="008155DB"/>
    <w:rsid w:val="008172E3"/>
    <w:rsid w:val="00822FB1"/>
    <w:rsid w:val="00827254"/>
    <w:rsid w:val="00827D1A"/>
    <w:rsid w:val="00834677"/>
    <w:rsid w:val="00837616"/>
    <w:rsid w:val="0084122C"/>
    <w:rsid w:val="00846490"/>
    <w:rsid w:val="008505B7"/>
    <w:rsid w:val="008522FB"/>
    <w:rsid w:val="00853AC4"/>
    <w:rsid w:val="00854F27"/>
    <w:rsid w:val="00856CF7"/>
    <w:rsid w:val="00856E59"/>
    <w:rsid w:val="00864FC9"/>
    <w:rsid w:val="00873BE6"/>
    <w:rsid w:val="0087444B"/>
    <w:rsid w:val="00880B0B"/>
    <w:rsid w:val="008820F9"/>
    <w:rsid w:val="008837FE"/>
    <w:rsid w:val="00883CD6"/>
    <w:rsid w:val="008863BD"/>
    <w:rsid w:val="008867EB"/>
    <w:rsid w:val="00887DCF"/>
    <w:rsid w:val="00890BFC"/>
    <w:rsid w:val="00892F7E"/>
    <w:rsid w:val="00894B0D"/>
    <w:rsid w:val="008954A8"/>
    <w:rsid w:val="008A297B"/>
    <w:rsid w:val="008A3F9F"/>
    <w:rsid w:val="008B0B55"/>
    <w:rsid w:val="008B430D"/>
    <w:rsid w:val="008B7292"/>
    <w:rsid w:val="008C02E1"/>
    <w:rsid w:val="008C3481"/>
    <w:rsid w:val="008C3CA1"/>
    <w:rsid w:val="008C4FF9"/>
    <w:rsid w:val="008D37AD"/>
    <w:rsid w:val="008D5B21"/>
    <w:rsid w:val="008D638C"/>
    <w:rsid w:val="008E7E16"/>
    <w:rsid w:val="008F1642"/>
    <w:rsid w:val="008F264D"/>
    <w:rsid w:val="008F2CF0"/>
    <w:rsid w:val="008F414E"/>
    <w:rsid w:val="008F41BF"/>
    <w:rsid w:val="008F549F"/>
    <w:rsid w:val="008F591F"/>
    <w:rsid w:val="009009BB"/>
    <w:rsid w:val="00901163"/>
    <w:rsid w:val="00903237"/>
    <w:rsid w:val="00903AA1"/>
    <w:rsid w:val="00911156"/>
    <w:rsid w:val="00917501"/>
    <w:rsid w:val="00932FE7"/>
    <w:rsid w:val="00937A45"/>
    <w:rsid w:val="00940E7D"/>
    <w:rsid w:val="009421C6"/>
    <w:rsid w:val="00942F89"/>
    <w:rsid w:val="0094333A"/>
    <w:rsid w:val="009433C5"/>
    <w:rsid w:val="009447A2"/>
    <w:rsid w:val="0094668F"/>
    <w:rsid w:val="00946FF0"/>
    <w:rsid w:val="0094769D"/>
    <w:rsid w:val="009477E9"/>
    <w:rsid w:val="00950636"/>
    <w:rsid w:val="009524E5"/>
    <w:rsid w:val="009618B6"/>
    <w:rsid w:val="009670C6"/>
    <w:rsid w:val="0097144F"/>
    <w:rsid w:val="00976406"/>
    <w:rsid w:val="00983386"/>
    <w:rsid w:val="00983676"/>
    <w:rsid w:val="00983B40"/>
    <w:rsid w:val="00985CDA"/>
    <w:rsid w:val="009A268B"/>
    <w:rsid w:val="009A2C44"/>
    <w:rsid w:val="009B39BD"/>
    <w:rsid w:val="009B7491"/>
    <w:rsid w:val="009C07D5"/>
    <w:rsid w:val="009C2490"/>
    <w:rsid w:val="009C517B"/>
    <w:rsid w:val="009C5EA4"/>
    <w:rsid w:val="009D586D"/>
    <w:rsid w:val="009D6F20"/>
    <w:rsid w:val="009D7E11"/>
    <w:rsid w:val="009E4EA4"/>
    <w:rsid w:val="009F06C3"/>
    <w:rsid w:val="009F4D87"/>
    <w:rsid w:val="009F71A6"/>
    <w:rsid w:val="00A006D6"/>
    <w:rsid w:val="00A01487"/>
    <w:rsid w:val="00A04BE8"/>
    <w:rsid w:val="00A056EA"/>
    <w:rsid w:val="00A07B51"/>
    <w:rsid w:val="00A103DE"/>
    <w:rsid w:val="00A12925"/>
    <w:rsid w:val="00A13048"/>
    <w:rsid w:val="00A13CFC"/>
    <w:rsid w:val="00A141B8"/>
    <w:rsid w:val="00A15938"/>
    <w:rsid w:val="00A1754C"/>
    <w:rsid w:val="00A253FD"/>
    <w:rsid w:val="00A30807"/>
    <w:rsid w:val="00A41BCD"/>
    <w:rsid w:val="00A41FED"/>
    <w:rsid w:val="00A50F49"/>
    <w:rsid w:val="00A5269B"/>
    <w:rsid w:val="00A54D59"/>
    <w:rsid w:val="00A57A93"/>
    <w:rsid w:val="00A57EC5"/>
    <w:rsid w:val="00A70563"/>
    <w:rsid w:val="00A71168"/>
    <w:rsid w:val="00A7376F"/>
    <w:rsid w:val="00A742EA"/>
    <w:rsid w:val="00A756C4"/>
    <w:rsid w:val="00A75E87"/>
    <w:rsid w:val="00A76CEE"/>
    <w:rsid w:val="00A77544"/>
    <w:rsid w:val="00A819AB"/>
    <w:rsid w:val="00A81E2E"/>
    <w:rsid w:val="00A84781"/>
    <w:rsid w:val="00A85210"/>
    <w:rsid w:val="00A918F2"/>
    <w:rsid w:val="00A92956"/>
    <w:rsid w:val="00A93FB4"/>
    <w:rsid w:val="00AA0F6A"/>
    <w:rsid w:val="00AA22F4"/>
    <w:rsid w:val="00AA2C60"/>
    <w:rsid w:val="00AA43E8"/>
    <w:rsid w:val="00AA65F3"/>
    <w:rsid w:val="00AB1C0F"/>
    <w:rsid w:val="00AB3D1C"/>
    <w:rsid w:val="00AB6012"/>
    <w:rsid w:val="00AC010F"/>
    <w:rsid w:val="00AC1CFC"/>
    <w:rsid w:val="00AC5C17"/>
    <w:rsid w:val="00AD048A"/>
    <w:rsid w:val="00AD1755"/>
    <w:rsid w:val="00AD1C5E"/>
    <w:rsid w:val="00AD3491"/>
    <w:rsid w:val="00AD35EF"/>
    <w:rsid w:val="00AD4526"/>
    <w:rsid w:val="00AE2DF2"/>
    <w:rsid w:val="00AE488E"/>
    <w:rsid w:val="00AE4917"/>
    <w:rsid w:val="00AE50DC"/>
    <w:rsid w:val="00AE6938"/>
    <w:rsid w:val="00B016CF"/>
    <w:rsid w:val="00B04C65"/>
    <w:rsid w:val="00B04D5F"/>
    <w:rsid w:val="00B103E2"/>
    <w:rsid w:val="00B115EC"/>
    <w:rsid w:val="00B13586"/>
    <w:rsid w:val="00B15335"/>
    <w:rsid w:val="00B158A8"/>
    <w:rsid w:val="00B23B62"/>
    <w:rsid w:val="00B30C25"/>
    <w:rsid w:val="00B42893"/>
    <w:rsid w:val="00B42B36"/>
    <w:rsid w:val="00B42B85"/>
    <w:rsid w:val="00B45A7E"/>
    <w:rsid w:val="00B470F9"/>
    <w:rsid w:val="00B516EE"/>
    <w:rsid w:val="00B52262"/>
    <w:rsid w:val="00B55328"/>
    <w:rsid w:val="00B64553"/>
    <w:rsid w:val="00B74186"/>
    <w:rsid w:val="00B746B1"/>
    <w:rsid w:val="00B7745D"/>
    <w:rsid w:val="00B77F58"/>
    <w:rsid w:val="00B8298C"/>
    <w:rsid w:val="00B853E8"/>
    <w:rsid w:val="00B85491"/>
    <w:rsid w:val="00B862BC"/>
    <w:rsid w:val="00B878CF"/>
    <w:rsid w:val="00B9365A"/>
    <w:rsid w:val="00B94D0D"/>
    <w:rsid w:val="00B951F2"/>
    <w:rsid w:val="00B96962"/>
    <w:rsid w:val="00BA02B7"/>
    <w:rsid w:val="00BA3445"/>
    <w:rsid w:val="00BA5371"/>
    <w:rsid w:val="00BA5DC3"/>
    <w:rsid w:val="00BB1043"/>
    <w:rsid w:val="00BB4F22"/>
    <w:rsid w:val="00BC03E7"/>
    <w:rsid w:val="00BC0E09"/>
    <w:rsid w:val="00BC19A7"/>
    <w:rsid w:val="00BC3A72"/>
    <w:rsid w:val="00BC68BA"/>
    <w:rsid w:val="00BD0AFF"/>
    <w:rsid w:val="00BD1C81"/>
    <w:rsid w:val="00BD20CB"/>
    <w:rsid w:val="00BD38EF"/>
    <w:rsid w:val="00BD429A"/>
    <w:rsid w:val="00BD4A91"/>
    <w:rsid w:val="00BD55F7"/>
    <w:rsid w:val="00BE13DB"/>
    <w:rsid w:val="00BE6FB5"/>
    <w:rsid w:val="00BF11AD"/>
    <w:rsid w:val="00C030C4"/>
    <w:rsid w:val="00C04FFD"/>
    <w:rsid w:val="00C1548B"/>
    <w:rsid w:val="00C16D90"/>
    <w:rsid w:val="00C22138"/>
    <w:rsid w:val="00C22D30"/>
    <w:rsid w:val="00C254B1"/>
    <w:rsid w:val="00C3005D"/>
    <w:rsid w:val="00C34502"/>
    <w:rsid w:val="00C35C85"/>
    <w:rsid w:val="00C37E0A"/>
    <w:rsid w:val="00C46443"/>
    <w:rsid w:val="00C51858"/>
    <w:rsid w:val="00C53DB8"/>
    <w:rsid w:val="00C5600C"/>
    <w:rsid w:val="00C61351"/>
    <w:rsid w:val="00C65842"/>
    <w:rsid w:val="00C74143"/>
    <w:rsid w:val="00C8142A"/>
    <w:rsid w:val="00C8237E"/>
    <w:rsid w:val="00C82888"/>
    <w:rsid w:val="00C82F95"/>
    <w:rsid w:val="00C85C71"/>
    <w:rsid w:val="00C85CC9"/>
    <w:rsid w:val="00C86DC5"/>
    <w:rsid w:val="00C90493"/>
    <w:rsid w:val="00C94D7D"/>
    <w:rsid w:val="00C971A1"/>
    <w:rsid w:val="00CA09F9"/>
    <w:rsid w:val="00CA4C86"/>
    <w:rsid w:val="00CA684E"/>
    <w:rsid w:val="00CB30E0"/>
    <w:rsid w:val="00CC0231"/>
    <w:rsid w:val="00CC24EC"/>
    <w:rsid w:val="00CC4741"/>
    <w:rsid w:val="00CC672F"/>
    <w:rsid w:val="00CD423C"/>
    <w:rsid w:val="00CD599C"/>
    <w:rsid w:val="00CE2283"/>
    <w:rsid w:val="00CE2E90"/>
    <w:rsid w:val="00CE4557"/>
    <w:rsid w:val="00CE455C"/>
    <w:rsid w:val="00CE4675"/>
    <w:rsid w:val="00CE6B8A"/>
    <w:rsid w:val="00CF3E6F"/>
    <w:rsid w:val="00CF4AB9"/>
    <w:rsid w:val="00D006EF"/>
    <w:rsid w:val="00D05281"/>
    <w:rsid w:val="00D06206"/>
    <w:rsid w:val="00D06CAE"/>
    <w:rsid w:val="00D111AD"/>
    <w:rsid w:val="00D12BAC"/>
    <w:rsid w:val="00D12BFC"/>
    <w:rsid w:val="00D132FC"/>
    <w:rsid w:val="00D17252"/>
    <w:rsid w:val="00D22F9C"/>
    <w:rsid w:val="00D246C5"/>
    <w:rsid w:val="00D2547F"/>
    <w:rsid w:val="00D277C8"/>
    <w:rsid w:val="00D31947"/>
    <w:rsid w:val="00D3446A"/>
    <w:rsid w:val="00D402FA"/>
    <w:rsid w:val="00D447A9"/>
    <w:rsid w:val="00D4630F"/>
    <w:rsid w:val="00D46398"/>
    <w:rsid w:val="00D4740C"/>
    <w:rsid w:val="00D54084"/>
    <w:rsid w:val="00D54A91"/>
    <w:rsid w:val="00D66C04"/>
    <w:rsid w:val="00D70E7D"/>
    <w:rsid w:val="00D71C9F"/>
    <w:rsid w:val="00D74E76"/>
    <w:rsid w:val="00D80B5A"/>
    <w:rsid w:val="00D8476A"/>
    <w:rsid w:val="00D85EE4"/>
    <w:rsid w:val="00D911DB"/>
    <w:rsid w:val="00D917E4"/>
    <w:rsid w:val="00D97508"/>
    <w:rsid w:val="00DA0D27"/>
    <w:rsid w:val="00DA25BF"/>
    <w:rsid w:val="00DA54BB"/>
    <w:rsid w:val="00DB6B03"/>
    <w:rsid w:val="00DC488A"/>
    <w:rsid w:val="00DD0E45"/>
    <w:rsid w:val="00DD1B7E"/>
    <w:rsid w:val="00DD2FE0"/>
    <w:rsid w:val="00DD5DC9"/>
    <w:rsid w:val="00DE0C52"/>
    <w:rsid w:val="00DE3F44"/>
    <w:rsid w:val="00DE56FF"/>
    <w:rsid w:val="00DE6340"/>
    <w:rsid w:val="00DF0C33"/>
    <w:rsid w:val="00DF5473"/>
    <w:rsid w:val="00DF5839"/>
    <w:rsid w:val="00DF64E5"/>
    <w:rsid w:val="00E01063"/>
    <w:rsid w:val="00E01619"/>
    <w:rsid w:val="00E05042"/>
    <w:rsid w:val="00E063F5"/>
    <w:rsid w:val="00E06D51"/>
    <w:rsid w:val="00E075BC"/>
    <w:rsid w:val="00E151FA"/>
    <w:rsid w:val="00E17816"/>
    <w:rsid w:val="00E23B74"/>
    <w:rsid w:val="00E259B4"/>
    <w:rsid w:val="00E2620D"/>
    <w:rsid w:val="00E27204"/>
    <w:rsid w:val="00E27E95"/>
    <w:rsid w:val="00E34C52"/>
    <w:rsid w:val="00E36657"/>
    <w:rsid w:val="00E40D84"/>
    <w:rsid w:val="00E579E0"/>
    <w:rsid w:val="00E60A91"/>
    <w:rsid w:val="00E61303"/>
    <w:rsid w:val="00E6781E"/>
    <w:rsid w:val="00E73A5F"/>
    <w:rsid w:val="00E76F1A"/>
    <w:rsid w:val="00E878EA"/>
    <w:rsid w:val="00E9430F"/>
    <w:rsid w:val="00E96BA4"/>
    <w:rsid w:val="00EB0BBE"/>
    <w:rsid w:val="00EB3EAA"/>
    <w:rsid w:val="00EB4056"/>
    <w:rsid w:val="00EC0DD1"/>
    <w:rsid w:val="00EC1817"/>
    <w:rsid w:val="00EC18FF"/>
    <w:rsid w:val="00EC3230"/>
    <w:rsid w:val="00ED5B65"/>
    <w:rsid w:val="00EE00EE"/>
    <w:rsid w:val="00EE6E82"/>
    <w:rsid w:val="00EF389F"/>
    <w:rsid w:val="00F00C74"/>
    <w:rsid w:val="00F03015"/>
    <w:rsid w:val="00F038FB"/>
    <w:rsid w:val="00F063E7"/>
    <w:rsid w:val="00F1023B"/>
    <w:rsid w:val="00F11A7C"/>
    <w:rsid w:val="00F11DBF"/>
    <w:rsid w:val="00F13BE2"/>
    <w:rsid w:val="00F15014"/>
    <w:rsid w:val="00F17190"/>
    <w:rsid w:val="00F205AC"/>
    <w:rsid w:val="00F25F3D"/>
    <w:rsid w:val="00F270E5"/>
    <w:rsid w:val="00F27B87"/>
    <w:rsid w:val="00F3254A"/>
    <w:rsid w:val="00F32702"/>
    <w:rsid w:val="00F32A8A"/>
    <w:rsid w:val="00F37CE5"/>
    <w:rsid w:val="00F407DE"/>
    <w:rsid w:val="00F45BA8"/>
    <w:rsid w:val="00F51AFE"/>
    <w:rsid w:val="00F55B35"/>
    <w:rsid w:val="00F56B7B"/>
    <w:rsid w:val="00F61D7F"/>
    <w:rsid w:val="00F62D58"/>
    <w:rsid w:val="00F639C6"/>
    <w:rsid w:val="00F63EAB"/>
    <w:rsid w:val="00F64952"/>
    <w:rsid w:val="00F64CF7"/>
    <w:rsid w:val="00F6603A"/>
    <w:rsid w:val="00F676C5"/>
    <w:rsid w:val="00F722C8"/>
    <w:rsid w:val="00F72A7E"/>
    <w:rsid w:val="00F74522"/>
    <w:rsid w:val="00F76D68"/>
    <w:rsid w:val="00F8232E"/>
    <w:rsid w:val="00F83514"/>
    <w:rsid w:val="00F83B33"/>
    <w:rsid w:val="00F87C6F"/>
    <w:rsid w:val="00F92280"/>
    <w:rsid w:val="00F95D04"/>
    <w:rsid w:val="00F97D81"/>
    <w:rsid w:val="00FA1E23"/>
    <w:rsid w:val="00FA2C42"/>
    <w:rsid w:val="00FA56CA"/>
    <w:rsid w:val="00FA59F9"/>
    <w:rsid w:val="00FA5F87"/>
    <w:rsid w:val="00FA670F"/>
    <w:rsid w:val="00FA7050"/>
    <w:rsid w:val="00FA7229"/>
    <w:rsid w:val="00FB54E7"/>
    <w:rsid w:val="00FB6BC3"/>
    <w:rsid w:val="00FB7102"/>
    <w:rsid w:val="00FC380C"/>
    <w:rsid w:val="00FD30A0"/>
    <w:rsid w:val="00FD44CC"/>
    <w:rsid w:val="00FE2239"/>
    <w:rsid w:val="00FE4E91"/>
    <w:rsid w:val="00FE5643"/>
    <w:rsid w:val="00FE5801"/>
    <w:rsid w:val="00FE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A8CA1B"/>
  <w15:docId w15:val="{C012D8D4-BCD1-482D-83EB-CB7F4C781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0054"/>
    <w:rPr>
      <w:sz w:val="24"/>
      <w:szCs w:val="24"/>
    </w:rPr>
  </w:style>
  <w:style w:type="paragraph" w:styleId="Nadpis1">
    <w:name w:val="heading 1"/>
    <w:basedOn w:val="Normln"/>
    <w:next w:val="Normln"/>
    <w:qFormat/>
    <w:rsid w:val="00180054"/>
    <w:pPr>
      <w:keepNext/>
      <w:ind w:left="1416"/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qFormat/>
    <w:rsid w:val="00180054"/>
    <w:pPr>
      <w:keepNext/>
      <w:jc w:val="center"/>
      <w:outlineLvl w:val="1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D367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8005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odstavce">
    <w:name w:val="Text odstavce"/>
    <w:basedOn w:val="Normln"/>
    <w:rsid w:val="00180054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180054"/>
    <w:pPr>
      <w:numPr>
        <w:ilvl w:val="2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180054"/>
    <w:pPr>
      <w:numPr>
        <w:ilvl w:val="1"/>
        <w:numId w:val="2"/>
      </w:num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rsid w:val="0018005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180054"/>
    <w:pPr>
      <w:spacing w:before="160"/>
      <w:ind w:firstLine="709"/>
    </w:pPr>
  </w:style>
  <w:style w:type="paragraph" w:styleId="Zkladntext">
    <w:name w:val="Body Text"/>
    <w:basedOn w:val="Normln"/>
    <w:link w:val="ZkladntextChar"/>
    <w:uiPriority w:val="99"/>
    <w:unhideWhenUsed/>
    <w:rsid w:val="00404C0A"/>
    <w:pPr>
      <w:spacing w:after="120"/>
    </w:pPr>
  </w:style>
  <w:style w:type="character" w:customStyle="1" w:styleId="ZkladntextChar">
    <w:name w:val="Základní text Char"/>
    <w:link w:val="Zkladntext"/>
    <w:uiPriority w:val="99"/>
    <w:rsid w:val="00404C0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9670C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670C6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E2E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0E2EB6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6D367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6D3676"/>
    <w:rPr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D367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6D3676"/>
    <w:rPr>
      <w:sz w:val="24"/>
      <w:szCs w:val="24"/>
    </w:rPr>
  </w:style>
  <w:style w:type="paragraph" w:customStyle="1" w:styleId="Zkladntextodsazen21">
    <w:name w:val="Základní text odsazený 21"/>
    <w:basedOn w:val="Normln"/>
    <w:rsid w:val="006D3676"/>
    <w:pPr>
      <w:widowControl w:val="0"/>
      <w:ind w:firstLine="708"/>
    </w:pPr>
    <w:rPr>
      <w:sz w:val="22"/>
      <w:szCs w:val="20"/>
    </w:rPr>
  </w:style>
  <w:style w:type="paragraph" w:customStyle="1" w:styleId="Zkladntext0">
    <w:name w:val="Základní text~~"/>
    <w:basedOn w:val="Normln"/>
    <w:rsid w:val="006D3676"/>
    <w:pPr>
      <w:widowControl w:val="0"/>
    </w:pPr>
    <w:rPr>
      <w:rFonts w:ascii="Arial" w:hAnsi="Arial"/>
      <w:color w:val="000000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5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9B3965-D2E2-4C5E-A12F-8EEA3AB39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835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J</Company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J</dc:creator>
  <cp:lastModifiedBy>ATELIER H1 &amp; ATELIER HAJEK s.r.o. - Adéla Andres</cp:lastModifiedBy>
  <cp:revision>43</cp:revision>
  <cp:lastPrinted>2019-05-06T13:19:00Z</cp:lastPrinted>
  <dcterms:created xsi:type="dcterms:W3CDTF">2023-02-22T08:41:00Z</dcterms:created>
  <dcterms:modified xsi:type="dcterms:W3CDTF">2023-02-28T15:42:00Z</dcterms:modified>
</cp:coreProperties>
</file>