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05" w:rsidRPr="00047505" w:rsidRDefault="00047505" w:rsidP="00047505">
      <w:pPr>
        <w:rPr>
          <w:rFonts w:ascii="Verdana" w:hAnsi="Verdana"/>
          <w:sz w:val="20"/>
          <w:szCs w:val="20"/>
        </w:rPr>
      </w:pPr>
      <w:r w:rsidRPr="00955B64">
        <w:rPr>
          <w:rFonts w:ascii="Verdana" w:hAnsi="Verdana"/>
          <w:b/>
          <w:sz w:val="20"/>
          <w:szCs w:val="20"/>
        </w:rPr>
        <w:t xml:space="preserve">Příloha č. </w:t>
      </w:r>
      <w:r w:rsidR="00B27564">
        <w:rPr>
          <w:rFonts w:ascii="Verdana" w:hAnsi="Verdana"/>
          <w:b/>
          <w:sz w:val="20"/>
          <w:szCs w:val="20"/>
        </w:rPr>
        <w:t>3</w:t>
      </w:r>
      <w:r w:rsidRPr="00047505">
        <w:rPr>
          <w:rFonts w:ascii="Verdana" w:hAnsi="Verdana"/>
          <w:sz w:val="20"/>
          <w:szCs w:val="20"/>
        </w:rPr>
        <w:t xml:space="preserve"> Zadávací dokumentace</w:t>
      </w:r>
    </w:p>
    <w:p w:rsidR="00955B64" w:rsidRPr="00955B64" w:rsidRDefault="00955B64" w:rsidP="00955B64">
      <w:pPr>
        <w:rPr>
          <w:rFonts w:ascii="Verdana" w:hAnsi="Verdana"/>
          <w:sz w:val="20"/>
          <w:szCs w:val="20"/>
        </w:rPr>
      </w:pPr>
    </w:p>
    <w:p w:rsidR="00955B64" w:rsidRPr="00955B64" w:rsidRDefault="00955B64" w:rsidP="00955B64">
      <w:pPr>
        <w:jc w:val="center"/>
        <w:rPr>
          <w:rFonts w:ascii="Verdana" w:hAnsi="Verdana"/>
          <w:b/>
          <w:sz w:val="20"/>
          <w:szCs w:val="20"/>
        </w:rPr>
      </w:pPr>
      <w:r w:rsidRPr="00955B64">
        <w:rPr>
          <w:rFonts w:ascii="Verdana" w:hAnsi="Verdana"/>
          <w:b/>
          <w:sz w:val="20"/>
          <w:szCs w:val="20"/>
        </w:rPr>
        <w:t>ČESTNÉ PROHLÁŠENÍ ÚČASTNÍKA O SPLNĚNÍ KVALIFIKACE</w:t>
      </w:r>
    </w:p>
    <w:p w:rsidR="003A3738" w:rsidRDefault="003A3738" w:rsidP="003A3738">
      <w:pPr>
        <w:pStyle w:val="Odstavecseseznamem"/>
        <w:tabs>
          <w:tab w:val="left" w:pos="0"/>
        </w:tabs>
        <w:spacing w:before="120" w:after="12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3A3738">
        <w:rPr>
          <w:rFonts w:ascii="Verdana" w:hAnsi="Verdana"/>
          <w:sz w:val="20"/>
          <w:szCs w:val="20"/>
        </w:rPr>
        <w:t>ro</w:t>
      </w:r>
      <w:r>
        <w:rPr>
          <w:rFonts w:ascii="Verdana" w:hAnsi="Verdana"/>
          <w:b/>
          <w:sz w:val="20"/>
          <w:szCs w:val="20"/>
        </w:rPr>
        <w:t xml:space="preserve"> </w:t>
      </w:r>
      <w:r w:rsidR="00047505" w:rsidRPr="003A3738">
        <w:rPr>
          <w:rFonts w:ascii="Verdana" w:hAnsi="Verdana"/>
          <w:sz w:val="20"/>
          <w:szCs w:val="20"/>
        </w:rPr>
        <w:t>veřejn</w:t>
      </w:r>
      <w:r>
        <w:rPr>
          <w:rFonts w:ascii="Verdana" w:hAnsi="Verdana"/>
          <w:sz w:val="20"/>
          <w:szCs w:val="20"/>
        </w:rPr>
        <w:t>ou</w:t>
      </w:r>
      <w:r w:rsidR="00047505" w:rsidRPr="003A3738">
        <w:rPr>
          <w:rFonts w:ascii="Verdana" w:hAnsi="Verdana"/>
          <w:sz w:val="20"/>
          <w:szCs w:val="20"/>
        </w:rPr>
        <w:t xml:space="preserve"> zakázk</w:t>
      </w:r>
      <w:r>
        <w:rPr>
          <w:rFonts w:ascii="Verdana" w:hAnsi="Verdana"/>
          <w:sz w:val="20"/>
          <w:szCs w:val="20"/>
        </w:rPr>
        <w:t>u</w:t>
      </w:r>
      <w:r w:rsidRPr="003A3738">
        <w:rPr>
          <w:rFonts w:ascii="Verdana" w:hAnsi="Verdana"/>
          <w:b/>
          <w:sz w:val="20"/>
          <w:szCs w:val="20"/>
        </w:rPr>
        <w:t>:</w:t>
      </w:r>
    </w:p>
    <w:p w:rsidR="00047505" w:rsidRPr="003A3738" w:rsidRDefault="003A3738" w:rsidP="003A3738">
      <w:pPr>
        <w:pStyle w:val="Odstavecseseznamem"/>
        <w:tabs>
          <w:tab w:val="left" w:pos="0"/>
        </w:tabs>
        <w:spacing w:before="120" w:after="120"/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="006E06C8" w:rsidRPr="00EC493E">
        <w:rPr>
          <w:rFonts w:ascii="Verdana" w:hAnsi="Verdana" w:cs="Arial"/>
          <w:b/>
          <w:sz w:val="20"/>
          <w:szCs w:val="20"/>
        </w:rPr>
        <w:t>Dodávka zařízení pro rentgenové snímkování a počítačovou tomografii archeologických materiálů</w:t>
      </w:r>
      <w:r>
        <w:rPr>
          <w:rFonts w:ascii="Verdana" w:hAnsi="Verdana"/>
          <w:b/>
          <w:sz w:val="20"/>
          <w:szCs w:val="20"/>
        </w:rPr>
        <w:t>“</w:t>
      </w:r>
    </w:p>
    <w:p w:rsidR="003A3738" w:rsidRDefault="003A3738" w:rsidP="003A3738">
      <w:pPr>
        <w:rPr>
          <w:rFonts w:ascii="Verdana" w:hAnsi="Verdana"/>
          <w:sz w:val="20"/>
          <w:szCs w:val="20"/>
        </w:rPr>
      </w:pPr>
    </w:p>
    <w:p w:rsidR="00E15E5E" w:rsidRDefault="003A3738" w:rsidP="003A37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Účastník:  ..............................</w:t>
      </w:r>
    </w:p>
    <w:p w:rsidR="003A3738" w:rsidRDefault="003A3738" w:rsidP="003A3738">
      <w:pPr>
        <w:rPr>
          <w:rFonts w:ascii="Verdana" w:hAnsi="Verdana"/>
          <w:sz w:val="20"/>
          <w:szCs w:val="20"/>
        </w:rPr>
      </w:pPr>
    </w:p>
    <w:p w:rsidR="003A3738" w:rsidRDefault="003A3738" w:rsidP="003A37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 ………………</w:t>
      </w:r>
    </w:p>
    <w:p w:rsidR="003A3738" w:rsidRDefault="003A3738" w:rsidP="003A3738">
      <w:pPr>
        <w:rPr>
          <w:rFonts w:ascii="Verdana" w:hAnsi="Verdana"/>
          <w:sz w:val="20"/>
          <w:szCs w:val="20"/>
        </w:rPr>
      </w:pPr>
    </w:p>
    <w:p w:rsidR="003A3738" w:rsidRDefault="003A3738" w:rsidP="003A37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Zastoupen: ……………………………………</w:t>
      </w:r>
    </w:p>
    <w:p w:rsidR="003A3738" w:rsidRPr="00047505" w:rsidRDefault="003A3738" w:rsidP="003A3738">
      <w:pPr>
        <w:rPr>
          <w:rFonts w:ascii="Verdana" w:hAnsi="Verdana"/>
          <w:sz w:val="20"/>
          <w:szCs w:val="20"/>
        </w:rPr>
      </w:pPr>
    </w:p>
    <w:p w:rsidR="00E15E5E" w:rsidRPr="00047505" w:rsidRDefault="003A3738" w:rsidP="003A3738">
      <w:pPr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čestně prohlašuje</w:t>
      </w:r>
      <w:r w:rsidR="00E15E5E" w:rsidRPr="00047505">
        <w:rPr>
          <w:rFonts w:ascii="Verdana" w:hAnsi="Verdana"/>
          <w:sz w:val="20"/>
          <w:szCs w:val="20"/>
        </w:rPr>
        <w:t xml:space="preserve">, že </w:t>
      </w:r>
      <w:r>
        <w:rPr>
          <w:rFonts w:ascii="Verdana" w:hAnsi="Verdana"/>
          <w:sz w:val="20"/>
          <w:szCs w:val="20"/>
        </w:rPr>
        <w:t>je</w:t>
      </w:r>
      <w:r w:rsidR="00E15E5E" w:rsidRPr="00047505">
        <w:rPr>
          <w:rFonts w:ascii="Verdana" w:hAnsi="Verdana"/>
          <w:sz w:val="20"/>
          <w:szCs w:val="20"/>
        </w:rPr>
        <w:t xml:space="preserve"> </w:t>
      </w:r>
      <w:r w:rsidR="00047505">
        <w:rPr>
          <w:rFonts w:ascii="Verdana" w:hAnsi="Verdana"/>
          <w:sz w:val="20"/>
          <w:szCs w:val="20"/>
        </w:rPr>
        <w:t>účastníkem</w:t>
      </w:r>
      <w:r w:rsidR="00E15E5E" w:rsidRPr="0004750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E15E5E" w:rsidRPr="00047505">
        <w:rPr>
          <w:rFonts w:ascii="Verdana" w:hAnsi="Verdana"/>
          <w:sz w:val="20"/>
          <w:szCs w:val="20"/>
        </w:rPr>
        <w:t>který</w:t>
      </w:r>
      <w:r>
        <w:rPr>
          <w:rFonts w:ascii="Verdana" w:hAnsi="Verdana"/>
          <w:sz w:val="20"/>
          <w:szCs w:val="20"/>
        </w:rPr>
        <w:t>:</w:t>
      </w:r>
    </w:p>
    <w:p w:rsidR="00E15E5E" w:rsidRPr="00047505" w:rsidRDefault="00E15E5E" w:rsidP="00E15E5E">
      <w:pPr>
        <w:jc w:val="both"/>
        <w:rPr>
          <w:rFonts w:ascii="Verdana" w:hAnsi="Verdana"/>
          <w:sz w:val="20"/>
          <w:szCs w:val="20"/>
        </w:rPr>
      </w:pPr>
    </w:p>
    <w:p w:rsidR="00E15E5E" w:rsidRPr="00047505" w:rsidRDefault="00E15E5E" w:rsidP="00E15E5E">
      <w:pPr>
        <w:widowControl w:val="0"/>
        <w:numPr>
          <w:ilvl w:val="0"/>
          <w:numId w:val="2"/>
        </w:numPr>
        <w:spacing w:after="200"/>
        <w:ind w:left="284" w:hanging="284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splňuje </w:t>
      </w:r>
      <w:r w:rsidRPr="00047505">
        <w:rPr>
          <w:rFonts w:ascii="Verdana" w:eastAsia="Calibri" w:hAnsi="Verdana"/>
          <w:b/>
          <w:sz w:val="20"/>
          <w:szCs w:val="20"/>
          <w:lang w:eastAsia="en-US"/>
        </w:rPr>
        <w:t>základní způsobilost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, a tedy není nezpůsobilým </w:t>
      </w:r>
      <w:r w:rsidR="00955B64">
        <w:rPr>
          <w:rFonts w:ascii="Verdana" w:eastAsia="Calibri" w:hAnsi="Verdana"/>
          <w:sz w:val="20"/>
          <w:szCs w:val="20"/>
          <w:lang w:eastAsia="en-US"/>
        </w:rPr>
        <w:t>dodavatelem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 ve smyslu § 74 Zákona</w:t>
      </w:r>
      <w:r w:rsidR="005F55CA">
        <w:rPr>
          <w:rFonts w:ascii="Verdana" w:eastAsia="Calibri" w:hAnsi="Verdana"/>
          <w:sz w:val="20"/>
          <w:szCs w:val="20"/>
          <w:lang w:eastAsia="en-US"/>
        </w:rPr>
        <w:t xml:space="preserve"> č. 134/2016 Sb.</w:t>
      </w:r>
      <w:r w:rsidRPr="00047505">
        <w:rPr>
          <w:rFonts w:ascii="Verdana" w:eastAsia="Calibri" w:hAnsi="Verdana"/>
          <w:sz w:val="20"/>
          <w:szCs w:val="20"/>
          <w:lang w:eastAsia="en-US"/>
        </w:rPr>
        <w:t>, který:</w:t>
      </w:r>
    </w:p>
    <w:p w:rsidR="00E15E5E" w:rsidRPr="00047505" w:rsidRDefault="00E15E5E" w:rsidP="00E15E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byl v zemi svého sídla v posledních 5 letech před zahájením zadávacího řízení pravomocně odsouzen pro </w:t>
      </w:r>
    </w:p>
    <w:p w:rsidR="00E15E5E" w:rsidRPr="00047505" w:rsidRDefault="00E15E5E" w:rsidP="00E15E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trestný čin spáchaný ve prospěch organizované zločinecké skupiny nebo trestný čin účasti na organizované zločinecké skupině,</w:t>
      </w:r>
    </w:p>
    <w:p w:rsidR="00E15E5E" w:rsidRPr="00047505" w:rsidRDefault="00E15E5E" w:rsidP="00E15E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trestný čin obchodování s lidmi,</w:t>
      </w:r>
    </w:p>
    <w:p w:rsidR="00E15E5E" w:rsidRPr="0047482A" w:rsidRDefault="00E15E5E" w:rsidP="004748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proti majetku</w:t>
      </w:r>
      <w:r w:rsidR="0047482A">
        <w:rPr>
          <w:rStyle w:val="Znakapoznpodarou"/>
          <w:rFonts w:ascii="Verdana" w:eastAsia="Calibri" w:hAnsi="Verdana"/>
          <w:sz w:val="20"/>
          <w:szCs w:val="20"/>
          <w:lang w:eastAsia="en-US"/>
        </w:rPr>
        <w:footnoteReference w:id="1"/>
      </w:r>
    </w:p>
    <w:p w:rsidR="00E15E5E" w:rsidRPr="00047505" w:rsidRDefault="00E15E5E" w:rsidP="00E15E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hospodářské</w:t>
      </w:r>
      <w:r w:rsidR="0047482A">
        <w:rPr>
          <w:rStyle w:val="Znakapoznpodarou"/>
          <w:rFonts w:ascii="Verdana" w:eastAsia="Calibri" w:hAnsi="Verdana"/>
          <w:sz w:val="20"/>
          <w:szCs w:val="20"/>
          <w:lang w:eastAsia="en-US"/>
        </w:rPr>
        <w:footnoteReference w:id="2"/>
      </w:r>
    </w:p>
    <w:p w:rsidR="00E15E5E" w:rsidRPr="00047505" w:rsidRDefault="00E15E5E" w:rsidP="00E15E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obecně nebezpečné,</w:t>
      </w:r>
    </w:p>
    <w:p w:rsidR="00E15E5E" w:rsidRPr="00047505" w:rsidRDefault="00E15E5E" w:rsidP="00E15E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proti České republice, cizímu státu a mezinárodní organizaci,</w:t>
      </w:r>
    </w:p>
    <w:p w:rsidR="00E15E5E" w:rsidRPr="00047505" w:rsidRDefault="00E15E5E" w:rsidP="00E15E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trestné činy proti pořádku ve věcech veřejných</w:t>
      </w:r>
      <w:r w:rsidR="0047482A">
        <w:rPr>
          <w:rStyle w:val="Znakapoznpodarou"/>
          <w:rFonts w:ascii="Verdana" w:eastAsia="Calibri" w:hAnsi="Verdana"/>
          <w:sz w:val="20"/>
          <w:szCs w:val="20"/>
          <w:lang w:eastAsia="en-US"/>
        </w:rPr>
        <w:footnoteReference w:id="3"/>
      </w:r>
    </w:p>
    <w:p w:rsidR="00E15E5E" w:rsidRPr="00047505" w:rsidRDefault="00E15E5E" w:rsidP="00E15E5E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nebo obdobný trestný čin podle právního řádu země sídla </w:t>
      </w:r>
      <w:r w:rsidR="00047505">
        <w:rPr>
          <w:rFonts w:ascii="Verdana" w:eastAsia="Calibri" w:hAnsi="Verdana"/>
          <w:sz w:val="20"/>
          <w:szCs w:val="20"/>
          <w:lang w:eastAsia="en-US"/>
        </w:rPr>
        <w:t>uchazeče</w:t>
      </w:r>
      <w:r w:rsidRPr="00047505">
        <w:rPr>
          <w:rFonts w:ascii="Verdana" w:eastAsia="Calibri" w:hAnsi="Verdana"/>
          <w:sz w:val="20"/>
          <w:szCs w:val="20"/>
          <w:lang w:eastAsia="en-US"/>
        </w:rPr>
        <w:t>; k zahlazeným odsouzením se nepřihlíží,</w:t>
      </w:r>
    </w:p>
    <w:p w:rsidR="00E15E5E" w:rsidRPr="00047505" w:rsidRDefault="00E15E5E" w:rsidP="00E15E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má v České republice nebo v zemi svého sídla v evidenci daní zachycen splatný daňový nedoplatek,</w:t>
      </w:r>
    </w:p>
    <w:p w:rsidR="00E15E5E" w:rsidRPr="00047505" w:rsidRDefault="00E15E5E" w:rsidP="00E15E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má v České republice nebo v zemi svého sídla splatný nedoplatek na pojistném nebo na penále na veřejné zdravotní pojištění,</w:t>
      </w:r>
    </w:p>
    <w:p w:rsidR="00E15E5E" w:rsidRPr="00047505" w:rsidRDefault="00E15E5E" w:rsidP="00E15E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E15E5E" w:rsidRPr="00047505" w:rsidRDefault="00E15E5E" w:rsidP="00E15E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je v likvidaci, proti němu bylo vydáno rozhodnutí o úpadku, vůči němuž byla nařízena nucená správa podle jiného právního předpisu nebo v obdobné situaci podle právního řádu země sídla </w:t>
      </w:r>
      <w:r w:rsidR="00D81E7C">
        <w:rPr>
          <w:rFonts w:ascii="Verdana" w:eastAsia="Calibri" w:hAnsi="Verdana"/>
          <w:sz w:val="20"/>
          <w:szCs w:val="20"/>
          <w:lang w:eastAsia="en-US"/>
        </w:rPr>
        <w:t>Uchazeče</w:t>
      </w:r>
      <w:r w:rsidRPr="000475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E15E5E" w:rsidRPr="00047505" w:rsidRDefault="00E15E5E" w:rsidP="00E15E5E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A61035" w:rsidRDefault="00A61035" w:rsidP="00E15E5E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E15E5E" w:rsidRPr="00047505" w:rsidRDefault="00E15E5E" w:rsidP="00E15E5E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Je-li </w:t>
      </w:r>
      <w:r w:rsidR="00955B64">
        <w:rPr>
          <w:rFonts w:ascii="Verdana" w:eastAsia="Calibri" w:hAnsi="Verdana"/>
          <w:sz w:val="20"/>
          <w:szCs w:val="20"/>
          <w:lang w:eastAsia="en-US"/>
        </w:rPr>
        <w:t>dodavatele</w:t>
      </w:r>
      <w:r w:rsidR="00D81E7C">
        <w:rPr>
          <w:rFonts w:ascii="Verdana" w:eastAsia="Calibri" w:hAnsi="Verdana"/>
          <w:sz w:val="20"/>
          <w:szCs w:val="20"/>
          <w:lang w:eastAsia="en-US"/>
        </w:rPr>
        <w:t>m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 právnická osoba, musí podmínku podle odstavce písm. a) splňovat tato právnická osoba a zároveň každý člen statutárního orgánu. Je-li členem statutárního orgánu </w:t>
      </w:r>
      <w:r w:rsidR="00955B64">
        <w:rPr>
          <w:rFonts w:ascii="Verdana" w:eastAsia="Calibri" w:hAnsi="Verdana"/>
          <w:sz w:val="20"/>
          <w:szCs w:val="20"/>
          <w:lang w:eastAsia="en-US"/>
        </w:rPr>
        <w:t xml:space="preserve">dodavatele </w:t>
      </w:r>
      <w:r w:rsidRPr="00047505">
        <w:rPr>
          <w:rFonts w:ascii="Verdana" w:eastAsia="Calibri" w:hAnsi="Verdana"/>
          <w:sz w:val="20"/>
          <w:szCs w:val="20"/>
          <w:lang w:eastAsia="en-US"/>
        </w:rPr>
        <w:t>právnická osoba, musí podmínku podle odstavce písm. a) splňovat</w:t>
      </w:r>
    </w:p>
    <w:p w:rsidR="00E15E5E" w:rsidRDefault="00E15E5E" w:rsidP="00D81E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tato právnická osoba,</w:t>
      </w:r>
    </w:p>
    <w:p w:rsidR="00E15E5E" w:rsidRPr="00047505" w:rsidRDefault="00E15E5E" w:rsidP="00D81E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>každý člen statutárního orgánu této právnické osoby a</w:t>
      </w:r>
    </w:p>
    <w:p w:rsidR="00E15E5E" w:rsidRPr="00047505" w:rsidRDefault="00E15E5E" w:rsidP="00D81E7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osoba zastupující tuto právnickou osobu v statutárním orgánu </w:t>
      </w:r>
      <w:r w:rsidR="00955B64">
        <w:rPr>
          <w:rFonts w:ascii="Verdana" w:eastAsia="Calibri" w:hAnsi="Verdana"/>
          <w:sz w:val="20"/>
          <w:szCs w:val="20"/>
          <w:lang w:eastAsia="en-US"/>
        </w:rPr>
        <w:t>dodavatele</w:t>
      </w:r>
      <w:r w:rsidRPr="00047505">
        <w:rPr>
          <w:rFonts w:ascii="Verdana" w:eastAsia="Calibri" w:hAnsi="Verdana"/>
          <w:sz w:val="20"/>
          <w:szCs w:val="20"/>
          <w:lang w:eastAsia="en-US"/>
        </w:rPr>
        <w:t>.</w:t>
      </w:r>
    </w:p>
    <w:p w:rsidR="00E15E5E" w:rsidRPr="00047505" w:rsidRDefault="00E15E5E" w:rsidP="00E15E5E">
      <w:pPr>
        <w:pStyle w:val="Nadpis3"/>
        <w:numPr>
          <w:ilvl w:val="0"/>
          <w:numId w:val="0"/>
        </w:numPr>
        <w:ind w:left="720" w:hanging="720"/>
        <w:jc w:val="both"/>
        <w:rPr>
          <w:rFonts w:ascii="Verdana" w:hAnsi="Verdana"/>
          <w:b w:val="0"/>
          <w:sz w:val="20"/>
          <w:szCs w:val="20"/>
        </w:rPr>
      </w:pPr>
      <w:r w:rsidRPr="00047505">
        <w:rPr>
          <w:rFonts w:ascii="Verdana" w:hAnsi="Verdana"/>
          <w:b w:val="0"/>
          <w:sz w:val="20"/>
          <w:szCs w:val="20"/>
        </w:rPr>
        <w:t xml:space="preserve">Účastní-li se zadávacího řízení pobočka závodu </w:t>
      </w:r>
    </w:p>
    <w:p w:rsidR="00E15E5E" w:rsidRPr="008245B2" w:rsidRDefault="00E15E5E" w:rsidP="008245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8245B2">
        <w:rPr>
          <w:rFonts w:ascii="Verdana" w:eastAsia="Calibri" w:hAnsi="Verdana"/>
          <w:sz w:val="20"/>
          <w:szCs w:val="20"/>
          <w:lang w:eastAsia="en-US"/>
        </w:rPr>
        <w:t xml:space="preserve">zahraniční právnické osoby, musí podmínku podle § 74 odst. 1 písm. a) Zákona splňovat tato právnická osoba a vedoucí pobočky závodu, </w:t>
      </w:r>
    </w:p>
    <w:p w:rsidR="00E15E5E" w:rsidRPr="00535E27" w:rsidRDefault="00E15E5E" w:rsidP="008245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535E27">
        <w:rPr>
          <w:rFonts w:ascii="Verdana" w:eastAsia="Calibri" w:hAnsi="Verdana"/>
          <w:sz w:val="20"/>
          <w:szCs w:val="20"/>
          <w:lang w:eastAsia="en-US"/>
        </w:rPr>
        <w:t>české právnické osoby, musí podmínku podle § 74 odst. 1 písm. a) Zákona splňovat osoby uvedené v § 74 odst. 2 Zákona a vedoucí pobočky závodu.</w:t>
      </w:r>
    </w:p>
    <w:p w:rsidR="00E15E5E" w:rsidRPr="00047505" w:rsidRDefault="00E15E5E" w:rsidP="00E15E5E">
      <w:pPr>
        <w:widowControl w:val="0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E15E5E" w:rsidRPr="00047505" w:rsidRDefault="00E15E5E" w:rsidP="00E15E5E">
      <w:pPr>
        <w:widowControl w:val="0"/>
        <w:numPr>
          <w:ilvl w:val="0"/>
          <w:numId w:val="2"/>
        </w:numPr>
        <w:spacing w:after="200"/>
        <w:ind w:left="284" w:hanging="284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splňuje </w:t>
      </w:r>
      <w:r w:rsidRPr="00047505">
        <w:rPr>
          <w:rFonts w:ascii="Verdana" w:eastAsia="Calibri" w:hAnsi="Verdana"/>
          <w:b/>
          <w:sz w:val="20"/>
          <w:szCs w:val="20"/>
          <w:lang w:eastAsia="en-US"/>
        </w:rPr>
        <w:t>profesní způsobilost</w:t>
      </w: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 v rozsahu: </w:t>
      </w:r>
    </w:p>
    <w:p w:rsidR="00E15E5E" w:rsidRDefault="00E15E5E" w:rsidP="00E15E5E">
      <w:pPr>
        <w:shd w:val="clear" w:color="auto" w:fill="FFFFFF"/>
        <w:suppressAutoHyphens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047505">
        <w:rPr>
          <w:rFonts w:ascii="Verdana" w:hAnsi="Verdana"/>
          <w:b/>
          <w:color w:val="000000"/>
          <w:sz w:val="20"/>
          <w:szCs w:val="20"/>
        </w:rPr>
        <w:t>podle § 77 odst. 1 Zákona</w:t>
      </w:r>
      <w:r w:rsidRPr="00047505">
        <w:rPr>
          <w:rFonts w:ascii="Verdana" w:hAnsi="Verdana"/>
          <w:color w:val="000000"/>
          <w:sz w:val="20"/>
          <w:szCs w:val="20"/>
        </w:rPr>
        <w:t xml:space="preserve"> - </w:t>
      </w:r>
      <w:r w:rsidRPr="00047505">
        <w:rPr>
          <w:rFonts w:ascii="Verdana" w:hAnsi="Verdana"/>
          <w:b/>
          <w:color w:val="000000"/>
          <w:sz w:val="20"/>
          <w:szCs w:val="20"/>
        </w:rPr>
        <w:t>výpisu z obchodního rejstříku</w:t>
      </w:r>
      <w:r w:rsidRPr="00047505">
        <w:rPr>
          <w:rFonts w:ascii="Verdana" w:hAnsi="Verdana"/>
          <w:color w:val="000000"/>
          <w:sz w:val="20"/>
          <w:szCs w:val="20"/>
        </w:rPr>
        <w:t>, pokud je v něm zapsán, či výpisu z jiné obdobné evidence pokud jiný právní předpis zápis do takové evidence vyžaduje.</w:t>
      </w:r>
    </w:p>
    <w:p w:rsidR="00E15E5E" w:rsidRPr="00047505" w:rsidRDefault="00E15E5E" w:rsidP="00E15E5E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bookmarkStart w:id="0" w:name="_GoBack"/>
      <w:bookmarkEnd w:id="0"/>
    </w:p>
    <w:p w:rsidR="006234D4" w:rsidRPr="006234D4" w:rsidRDefault="00A61035" w:rsidP="005A45F6">
      <w:pPr>
        <w:widowControl w:val="0"/>
        <w:numPr>
          <w:ilvl w:val="0"/>
          <w:numId w:val="2"/>
        </w:numPr>
        <w:spacing w:after="200"/>
        <w:ind w:left="284" w:hanging="284"/>
        <w:jc w:val="both"/>
        <w:rPr>
          <w:rFonts w:ascii="Verdana" w:hAnsi="Verdana"/>
          <w:snapToGrid w:val="0"/>
          <w:sz w:val="20"/>
          <w:szCs w:val="20"/>
          <w:u w:val="single"/>
        </w:rPr>
      </w:pPr>
      <w:r w:rsidRPr="006234D4">
        <w:rPr>
          <w:rFonts w:ascii="Verdana" w:eastAsia="Calibri" w:hAnsi="Verdana"/>
          <w:sz w:val="20"/>
          <w:szCs w:val="20"/>
          <w:lang w:eastAsia="en-US"/>
        </w:rPr>
        <w:t xml:space="preserve">splňuje </w:t>
      </w:r>
      <w:r w:rsidRPr="006234D4">
        <w:rPr>
          <w:rFonts w:ascii="Verdana" w:eastAsia="Calibri" w:hAnsi="Verdana"/>
          <w:b/>
          <w:sz w:val="20"/>
          <w:szCs w:val="20"/>
          <w:lang w:eastAsia="en-US"/>
        </w:rPr>
        <w:t xml:space="preserve">technickou </w:t>
      </w:r>
      <w:r w:rsidR="006234D4" w:rsidRPr="006234D4">
        <w:rPr>
          <w:rFonts w:ascii="Verdana" w:eastAsia="Calibri" w:hAnsi="Verdana"/>
          <w:b/>
          <w:sz w:val="20"/>
          <w:szCs w:val="20"/>
          <w:lang w:eastAsia="en-US"/>
        </w:rPr>
        <w:t>kvalifikaci</w:t>
      </w:r>
      <w:r w:rsidRPr="006234D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6234D4">
        <w:rPr>
          <w:rFonts w:ascii="Verdana" w:eastAsia="Calibri" w:hAnsi="Verdana"/>
          <w:sz w:val="20"/>
          <w:szCs w:val="20"/>
          <w:lang w:eastAsia="en-US"/>
        </w:rPr>
        <w:t>v rozsahu:</w:t>
      </w:r>
    </w:p>
    <w:p w:rsidR="006E06C8" w:rsidRPr="006234D4" w:rsidRDefault="006E06C8" w:rsidP="006234D4">
      <w:pPr>
        <w:widowControl w:val="0"/>
        <w:spacing w:after="200"/>
        <w:ind w:left="284"/>
        <w:jc w:val="both"/>
        <w:rPr>
          <w:rFonts w:ascii="Verdana" w:hAnsi="Verdana"/>
          <w:snapToGrid w:val="0"/>
          <w:sz w:val="20"/>
          <w:szCs w:val="20"/>
          <w:u w:val="single"/>
        </w:rPr>
      </w:pPr>
      <w:r w:rsidRPr="006234D4">
        <w:rPr>
          <w:rFonts w:ascii="Verdana" w:hAnsi="Verdana"/>
          <w:snapToGrid w:val="0"/>
          <w:sz w:val="20"/>
          <w:szCs w:val="20"/>
        </w:rPr>
        <w:t>1 zakázk</w:t>
      </w:r>
      <w:r w:rsidR="00A43B75">
        <w:rPr>
          <w:rFonts w:ascii="Verdana" w:hAnsi="Verdana"/>
          <w:snapToGrid w:val="0"/>
          <w:sz w:val="20"/>
          <w:szCs w:val="20"/>
        </w:rPr>
        <w:t>y</w:t>
      </w:r>
      <w:r w:rsidRPr="006234D4">
        <w:rPr>
          <w:rFonts w:ascii="Verdana" w:hAnsi="Verdana"/>
          <w:snapToGrid w:val="0"/>
          <w:sz w:val="20"/>
          <w:szCs w:val="20"/>
        </w:rPr>
        <w:t xml:space="preserve"> obdobného charakteru v realizovanou ve výši minimálně 3.000.000,- Kč bez DPH realizovanou dodavatelem za posledních 3 roky před zahájením zadávacího řízení. Přičemž zakázkou obdobného charakteru se považuje </w:t>
      </w:r>
      <w:r w:rsidR="00A61035" w:rsidRPr="006234D4">
        <w:rPr>
          <w:rFonts w:ascii="Verdana" w:hAnsi="Verdana"/>
          <w:snapToGrid w:val="0"/>
          <w:sz w:val="20"/>
          <w:szCs w:val="20"/>
        </w:rPr>
        <w:t>dodávk</w:t>
      </w:r>
      <w:r w:rsidR="006234D4">
        <w:rPr>
          <w:rFonts w:ascii="Verdana" w:hAnsi="Verdana"/>
          <w:snapToGrid w:val="0"/>
          <w:sz w:val="20"/>
          <w:szCs w:val="20"/>
        </w:rPr>
        <w:t>a</w:t>
      </w:r>
      <w:r w:rsidR="00A61035" w:rsidRPr="006234D4">
        <w:rPr>
          <w:rFonts w:ascii="Verdana" w:hAnsi="Verdana"/>
          <w:snapToGrid w:val="0"/>
          <w:sz w:val="20"/>
          <w:szCs w:val="20"/>
        </w:rPr>
        <w:t xml:space="preserve"> </w:t>
      </w:r>
      <w:r w:rsidR="00A61035" w:rsidRPr="006234D4">
        <w:rPr>
          <w:rFonts w:ascii="Verdana" w:hAnsi="Verdana"/>
          <w:snapToGrid w:val="0"/>
          <w:sz w:val="20"/>
          <w:szCs w:val="20"/>
          <w:u w:val="single"/>
        </w:rPr>
        <w:t>zařízení pro rentgenové snímkování archeologických nebo historických předmětů ve finančním objemu minimálně 3.000.000,- Kč bez</w:t>
      </w:r>
      <w:r w:rsidR="006234D4">
        <w:rPr>
          <w:rFonts w:ascii="Verdana" w:hAnsi="Verdana"/>
          <w:snapToGrid w:val="0"/>
          <w:sz w:val="20"/>
          <w:szCs w:val="20"/>
          <w:u w:val="single"/>
        </w:rPr>
        <w:t xml:space="preserve"> DPH.</w:t>
      </w:r>
    </w:p>
    <w:p w:rsidR="006E06C8" w:rsidRDefault="006E06C8" w:rsidP="006E06C8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6E06C8" w:rsidRPr="00924875" w:rsidTr="003F75F0">
        <w:trPr>
          <w:trHeight w:val="418"/>
        </w:trPr>
        <w:tc>
          <w:tcPr>
            <w:tcW w:w="3794" w:type="dxa"/>
          </w:tcPr>
          <w:p w:rsidR="006E06C8" w:rsidRPr="00924875" w:rsidRDefault="006E06C8" w:rsidP="003F75F0">
            <w:pPr>
              <w:spacing w:before="120" w:after="120"/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Identifikace zakázky:</w:t>
            </w:r>
          </w:p>
        </w:tc>
        <w:tc>
          <w:tcPr>
            <w:tcW w:w="5103" w:type="dxa"/>
            <w:vAlign w:val="center"/>
          </w:tcPr>
          <w:p w:rsidR="006E06C8" w:rsidRPr="00924875" w:rsidRDefault="006E06C8" w:rsidP="003F75F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  <w:t>Např. název z</w:t>
            </w:r>
            <w:r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  <w:t>akázky či jiná identifikace dodávky</w:t>
            </w:r>
            <w:r w:rsidRPr="00BE2F9B"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6E06C8" w:rsidRPr="00924875" w:rsidTr="003F75F0">
        <w:tc>
          <w:tcPr>
            <w:tcW w:w="3794" w:type="dxa"/>
          </w:tcPr>
          <w:p w:rsidR="006E06C8" w:rsidRPr="00924875" w:rsidRDefault="006E06C8" w:rsidP="003F75F0">
            <w:pPr>
              <w:spacing w:before="120" w:after="120"/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Sjednaná či vyplacená h</w:t>
            </w:r>
            <w:r w:rsidRPr="00924875">
              <w:rPr>
                <w:rFonts w:ascii="Verdana" w:hAnsi="Verdana"/>
                <w:snapToGrid w:val="0"/>
                <w:sz w:val="20"/>
                <w:szCs w:val="20"/>
              </w:rPr>
              <w:t xml:space="preserve">odnota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dodávek</w:t>
            </w:r>
            <w:r w:rsidRPr="00924875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6E06C8" w:rsidRPr="00924875" w:rsidRDefault="006E06C8" w:rsidP="003F75F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  <w:t>U</w:t>
            </w:r>
            <w:r w:rsidRPr="00BE2F9B"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  <w:t>veďte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v Kč bez DPH</w:t>
            </w:r>
          </w:p>
        </w:tc>
      </w:tr>
      <w:tr w:rsidR="006E06C8" w:rsidRPr="00924875" w:rsidTr="003F75F0">
        <w:tc>
          <w:tcPr>
            <w:tcW w:w="3794" w:type="dxa"/>
          </w:tcPr>
          <w:p w:rsidR="006E06C8" w:rsidRDefault="006E06C8" w:rsidP="003F75F0">
            <w:pPr>
              <w:spacing w:before="120" w:after="120"/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Doba realizace dodávky:</w:t>
            </w:r>
          </w:p>
        </w:tc>
        <w:tc>
          <w:tcPr>
            <w:tcW w:w="5103" w:type="dxa"/>
            <w:vAlign w:val="center"/>
          </w:tcPr>
          <w:p w:rsidR="006E06C8" w:rsidRDefault="006E06C8" w:rsidP="003F75F0">
            <w:pPr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  <w:t>Uveďte termín realizace dodávky nábytku</w:t>
            </w:r>
          </w:p>
        </w:tc>
      </w:tr>
      <w:tr w:rsidR="006E06C8" w:rsidRPr="00924875" w:rsidTr="003F75F0">
        <w:tc>
          <w:tcPr>
            <w:tcW w:w="3794" w:type="dxa"/>
          </w:tcPr>
          <w:p w:rsidR="006E06C8" w:rsidRDefault="006E06C8" w:rsidP="003F75F0">
            <w:pPr>
              <w:spacing w:before="120" w:after="120"/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Stručný popis dodávky:</w:t>
            </w:r>
          </w:p>
        </w:tc>
        <w:tc>
          <w:tcPr>
            <w:tcW w:w="5103" w:type="dxa"/>
            <w:vAlign w:val="center"/>
          </w:tcPr>
          <w:p w:rsidR="006E06C8" w:rsidRDefault="006E06C8" w:rsidP="003F75F0">
            <w:pPr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  <w:t>Uveďte stručný popis realizované dodávky</w:t>
            </w:r>
          </w:p>
        </w:tc>
      </w:tr>
      <w:tr w:rsidR="006E06C8" w:rsidRPr="00924875" w:rsidTr="003F75F0">
        <w:tc>
          <w:tcPr>
            <w:tcW w:w="3794" w:type="dxa"/>
          </w:tcPr>
          <w:p w:rsidR="006E06C8" w:rsidRPr="00924875" w:rsidRDefault="006E06C8" w:rsidP="003F75F0">
            <w:pPr>
              <w:spacing w:before="120" w:after="120"/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/>
                <w:snapToGrid w:val="0"/>
                <w:sz w:val="20"/>
                <w:szCs w:val="20"/>
              </w:rPr>
              <w:t>Identifikace objednatele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vč. IČ</w:t>
            </w:r>
            <w:r w:rsidRPr="00924875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6E06C8" w:rsidRPr="00924875" w:rsidRDefault="006E06C8" w:rsidP="003F75F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  <w:t>Např. obchodní firma/název subjektu pro kterou byla zkušenost realizována</w:t>
            </w:r>
          </w:p>
        </w:tc>
      </w:tr>
      <w:tr w:rsidR="006E06C8" w:rsidRPr="00924875" w:rsidTr="003F75F0">
        <w:tc>
          <w:tcPr>
            <w:tcW w:w="3794" w:type="dxa"/>
          </w:tcPr>
          <w:p w:rsidR="006E06C8" w:rsidRPr="00924875" w:rsidRDefault="006E06C8" w:rsidP="003F75F0">
            <w:pPr>
              <w:spacing w:before="120" w:after="120"/>
              <w:rPr>
                <w:rFonts w:ascii="Verdana" w:hAnsi="Verdana"/>
                <w:snapToGrid w:val="0"/>
                <w:sz w:val="20"/>
                <w:szCs w:val="20"/>
              </w:rPr>
            </w:pPr>
            <w:r w:rsidRPr="00924875">
              <w:rPr>
                <w:rFonts w:ascii="Verdana" w:hAnsi="Verdana"/>
                <w:snapToGrid w:val="0"/>
                <w:sz w:val="20"/>
                <w:szCs w:val="20"/>
              </w:rPr>
              <w:t>Kontaktní osoba objednatele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6E06C8" w:rsidRPr="00924875" w:rsidRDefault="006E06C8" w:rsidP="003F75F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 w:rsidRPr="00BE2F9B">
              <w:rPr>
                <w:rFonts w:ascii="Verdana" w:hAnsi="Verdana"/>
                <w:snapToGrid w:val="0"/>
                <w:sz w:val="20"/>
                <w:szCs w:val="20"/>
                <w:highlight w:val="lightGray"/>
              </w:rPr>
              <w:t>Jméno, email, tel.</w:t>
            </w:r>
          </w:p>
        </w:tc>
      </w:tr>
    </w:tbl>
    <w:p w:rsidR="006E06C8" w:rsidRDefault="006E06C8" w:rsidP="006E06C8">
      <w:pPr>
        <w:jc w:val="both"/>
        <w:rPr>
          <w:rFonts w:ascii="Verdana" w:hAnsi="Verdana"/>
          <w:snapToGrid w:val="0"/>
          <w:sz w:val="20"/>
          <w:szCs w:val="20"/>
        </w:rPr>
      </w:pPr>
    </w:p>
    <w:p w:rsidR="006234D4" w:rsidRPr="00047505" w:rsidRDefault="006234D4" w:rsidP="006234D4">
      <w:pPr>
        <w:spacing w:after="20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bCs/>
          <w:sz w:val="20"/>
          <w:szCs w:val="20"/>
          <w:lang w:eastAsia="en-US"/>
        </w:rPr>
        <w:t>Podpisem tohoto prohlášení potvrzuje pravdivost a správnost veškerých údajů uvedených v tomto čestném prohlášení, a že splňuje kvalifikační předpoklady definované Zákonem a zadávacími podmínkami v plném rozsahu.</w:t>
      </w:r>
    </w:p>
    <w:p w:rsidR="006234D4" w:rsidRPr="00047505" w:rsidRDefault="006234D4" w:rsidP="006234D4">
      <w:pPr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6234D4" w:rsidRPr="00047505" w:rsidRDefault="006234D4" w:rsidP="006234D4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6234D4" w:rsidRPr="00047505" w:rsidRDefault="006234D4" w:rsidP="006234D4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47505">
        <w:rPr>
          <w:rFonts w:ascii="Verdana" w:eastAsia="Calibri" w:hAnsi="Verdana"/>
          <w:sz w:val="20"/>
          <w:szCs w:val="20"/>
          <w:lang w:eastAsia="en-US"/>
        </w:rPr>
        <w:t xml:space="preserve">V………………… dne………………  </w:t>
      </w:r>
    </w:p>
    <w:p w:rsidR="006234D4" w:rsidRPr="00047505" w:rsidRDefault="006234D4" w:rsidP="006234D4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6234D4" w:rsidRPr="00047505" w:rsidRDefault="006234D4" w:rsidP="006234D4">
      <w:pPr>
        <w:jc w:val="both"/>
        <w:rPr>
          <w:rFonts w:ascii="Verdana" w:hAnsi="Verdana"/>
          <w:color w:val="000000"/>
          <w:sz w:val="20"/>
          <w:szCs w:val="20"/>
          <w:u w:val="dotted"/>
        </w:rPr>
      </w:pPr>
    </w:p>
    <w:p w:rsidR="006234D4" w:rsidRPr="00047505" w:rsidRDefault="006234D4" w:rsidP="006234D4">
      <w:pPr>
        <w:ind w:left="4956"/>
        <w:jc w:val="both"/>
        <w:rPr>
          <w:rFonts w:ascii="Verdana" w:hAnsi="Verdana"/>
          <w:color w:val="000000"/>
          <w:sz w:val="20"/>
          <w:szCs w:val="20"/>
          <w:u w:val="dotted"/>
        </w:rPr>
      </w:pPr>
      <w:r w:rsidRPr="00047505">
        <w:rPr>
          <w:rFonts w:ascii="Verdana" w:hAnsi="Verdana"/>
          <w:color w:val="000000"/>
          <w:sz w:val="20"/>
          <w:szCs w:val="20"/>
          <w:u w:val="single"/>
        </w:rPr>
        <w:t xml:space="preserve">        </w:t>
      </w:r>
      <w:r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Pr="00047505">
        <w:rPr>
          <w:rFonts w:ascii="Verdana" w:hAnsi="Verdana"/>
          <w:color w:val="000000"/>
          <w:sz w:val="20"/>
          <w:szCs w:val="20"/>
          <w:u w:val="dotted"/>
        </w:rPr>
        <w:t>____________________________</w:t>
      </w:r>
    </w:p>
    <w:p w:rsidR="006234D4" w:rsidRPr="00047505" w:rsidRDefault="006234D4" w:rsidP="006234D4">
      <w:pPr>
        <w:ind w:left="4956"/>
        <w:rPr>
          <w:rFonts w:ascii="Verdana" w:hAnsi="Verdana"/>
          <w:color w:val="000000"/>
          <w:sz w:val="20"/>
          <w:szCs w:val="20"/>
        </w:rPr>
      </w:pPr>
      <w:r w:rsidRPr="00047505">
        <w:rPr>
          <w:rFonts w:ascii="Verdana" w:hAnsi="Verdana"/>
          <w:color w:val="000000"/>
          <w:sz w:val="20"/>
          <w:szCs w:val="20"/>
        </w:rPr>
        <w:t xml:space="preserve">razítko a podpis oprávněné osoby za </w:t>
      </w:r>
      <w:r>
        <w:rPr>
          <w:rFonts w:ascii="Verdana" w:hAnsi="Verdana"/>
          <w:color w:val="000000"/>
          <w:sz w:val="20"/>
          <w:szCs w:val="20"/>
        </w:rPr>
        <w:t>uchazeče</w:t>
      </w:r>
    </w:p>
    <w:p w:rsidR="00C743CF" w:rsidRPr="00047505" w:rsidRDefault="00C743CF">
      <w:pPr>
        <w:rPr>
          <w:rFonts w:ascii="Verdana" w:hAnsi="Verdana"/>
          <w:sz w:val="20"/>
          <w:szCs w:val="20"/>
        </w:rPr>
      </w:pPr>
    </w:p>
    <w:sectPr w:rsidR="00C743CF" w:rsidRPr="00047505" w:rsidSect="00033124">
      <w:headerReference w:type="default" r:id="rId8"/>
      <w:footerReference w:type="even" r:id="rId9"/>
      <w:footerReference w:type="default" r:id="rId10"/>
      <w:pgSz w:w="11906" w:h="16838"/>
      <w:pgMar w:top="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FD" w:rsidRDefault="00ED2090">
      <w:r>
        <w:separator/>
      </w:r>
    </w:p>
  </w:endnote>
  <w:endnote w:type="continuationSeparator" w:id="0">
    <w:p w:rsidR="00D151FD" w:rsidRDefault="00ED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BA" w:rsidRDefault="00E15E5E" w:rsidP="00F706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35BA" w:rsidRDefault="00BE4C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124512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8"/>
          </w:rPr>
        </w:sdtEndPr>
        <w:sdtContent>
          <w:p w:rsidR="00A61035" w:rsidRPr="00A61035" w:rsidRDefault="00A61035">
            <w:pPr>
              <w:pStyle w:val="Zpat"/>
              <w:jc w:val="center"/>
              <w:rPr>
                <w:rFonts w:ascii="Verdana" w:hAnsi="Verdana"/>
                <w:sz w:val="18"/>
              </w:rPr>
            </w:pPr>
            <w:r w:rsidRPr="00A61035">
              <w:rPr>
                <w:rFonts w:ascii="Verdana" w:hAnsi="Verdana"/>
                <w:sz w:val="18"/>
                <w:lang w:val="cs-CZ"/>
              </w:rPr>
              <w:t xml:space="preserve">Stránka </w:t>
            </w:r>
            <w:r w:rsidRPr="00A61035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A61035">
              <w:rPr>
                <w:rFonts w:ascii="Verdana" w:hAnsi="Verdana"/>
                <w:b/>
                <w:bCs/>
                <w:sz w:val="18"/>
              </w:rPr>
              <w:instrText>PAGE</w:instrText>
            </w:r>
            <w:r w:rsidRPr="00A61035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BE4C09">
              <w:rPr>
                <w:rFonts w:ascii="Verdana" w:hAnsi="Verdana"/>
                <w:b/>
                <w:bCs/>
                <w:noProof/>
                <w:sz w:val="18"/>
              </w:rPr>
              <w:t>2</w:t>
            </w:r>
            <w:r w:rsidRPr="00A61035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  <w:r w:rsidRPr="00A61035">
              <w:rPr>
                <w:rFonts w:ascii="Verdana" w:hAnsi="Verdana"/>
                <w:sz w:val="18"/>
                <w:lang w:val="cs-CZ"/>
              </w:rPr>
              <w:t xml:space="preserve"> z </w:t>
            </w:r>
            <w:r w:rsidRPr="00A61035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A61035">
              <w:rPr>
                <w:rFonts w:ascii="Verdana" w:hAnsi="Verdana"/>
                <w:b/>
                <w:bCs/>
                <w:sz w:val="18"/>
              </w:rPr>
              <w:instrText>NUMPAGES</w:instrText>
            </w:r>
            <w:r w:rsidRPr="00A61035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BE4C09">
              <w:rPr>
                <w:rFonts w:ascii="Verdana" w:hAnsi="Verdana"/>
                <w:b/>
                <w:bCs/>
                <w:noProof/>
                <w:sz w:val="18"/>
              </w:rPr>
              <w:t>2</w:t>
            </w:r>
            <w:r w:rsidRPr="00A61035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7735BA" w:rsidRDefault="00BE4C09" w:rsidP="00047505">
    <w:pPr>
      <w:suppressAutoHyphens/>
      <w:autoSpaceDN w:val="0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FD" w:rsidRDefault="00ED2090">
      <w:r>
        <w:separator/>
      </w:r>
    </w:p>
  </w:footnote>
  <w:footnote w:type="continuationSeparator" w:id="0">
    <w:p w:rsidR="00D151FD" w:rsidRDefault="00ED2090">
      <w:r>
        <w:continuationSeparator/>
      </w:r>
    </w:p>
  </w:footnote>
  <w:footnote w:id="1">
    <w:p w:rsidR="0047482A" w:rsidRPr="00955B64" w:rsidRDefault="0047482A" w:rsidP="0047482A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16"/>
          <w:szCs w:val="20"/>
          <w:lang w:eastAsia="en-US"/>
        </w:rPr>
      </w:pPr>
      <w:r w:rsidRPr="00955B64">
        <w:rPr>
          <w:rStyle w:val="Znakapoznpodarou"/>
          <w:sz w:val="20"/>
        </w:rPr>
        <w:footnoteRef/>
      </w:r>
      <w:r w:rsidRPr="00955B64">
        <w:rPr>
          <w:sz w:val="20"/>
        </w:rPr>
        <w:t xml:space="preserve"> </w:t>
      </w:r>
      <w:r w:rsidRPr="00955B64">
        <w:rPr>
          <w:rFonts w:ascii="Verdana" w:eastAsia="Calibri" w:hAnsi="Verdana"/>
          <w:sz w:val="16"/>
          <w:szCs w:val="20"/>
          <w:lang w:eastAsia="en-US"/>
        </w:rPr>
        <w:t>podvod, úvěrový podvod, dotační podvod, podílnictví, podílnictví z nedbalosti, legalizace výnosů z trestné činnosti, legalizace výnosů z trestné činnosti z nedbalosti</w:t>
      </w:r>
    </w:p>
    <w:p w:rsidR="0047482A" w:rsidRPr="00955B64" w:rsidRDefault="0047482A">
      <w:pPr>
        <w:pStyle w:val="Textpoznpodarou"/>
        <w:rPr>
          <w:sz w:val="16"/>
        </w:rPr>
      </w:pPr>
    </w:p>
  </w:footnote>
  <w:footnote w:id="2">
    <w:p w:rsidR="0047482A" w:rsidRPr="00955B64" w:rsidRDefault="0047482A" w:rsidP="0047482A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16"/>
          <w:szCs w:val="20"/>
          <w:lang w:eastAsia="en-US"/>
        </w:rPr>
      </w:pPr>
      <w:r w:rsidRPr="00955B64">
        <w:rPr>
          <w:rStyle w:val="Znakapoznpodarou"/>
          <w:sz w:val="20"/>
        </w:rPr>
        <w:footnoteRef/>
      </w:r>
      <w:r w:rsidRPr="00955B64">
        <w:rPr>
          <w:sz w:val="20"/>
        </w:rPr>
        <w:t xml:space="preserve"> </w:t>
      </w:r>
      <w:r w:rsidRPr="00955B64">
        <w:rPr>
          <w:rFonts w:ascii="Verdana" w:eastAsia="Calibri" w:hAnsi="Verdana"/>
          <w:sz w:val="16"/>
          <w:szCs w:val="20"/>
          <w:lang w:eastAsia="en-US"/>
        </w:rPr>
        <w:t>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</w:t>
      </w:r>
    </w:p>
    <w:p w:rsidR="0047482A" w:rsidRPr="00955B64" w:rsidRDefault="0047482A">
      <w:pPr>
        <w:pStyle w:val="Textpoznpodarou"/>
        <w:rPr>
          <w:sz w:val="16"/>
        </w:rPr>
      </w:pPr>
    </w:p>
  </w:footnote>
  <w:footnote w:id="3">
    <w:p w:rsidR="0047482A" w:rsidRPr="00955B64" w:rsidRDefault="0047482A" w:rsidP="0047482A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Verdana" w:eastAsia="Calibri" w:hAnsi="Verdana"/>
          <w:sz w:val="16"/>
          <w:szCs w:val="20"/>
          <w:lang w:eastAsia="en-US"/>
        </w:rPr>
      </w:pPr>
      <w:r w:rsidRPr="00955B64">
        <w:rPr>
          <w:rStyle w:val="Znakapoznpodarou"/>
          <w:sz w:val="20"/>
        </w:rPr>
        <w:footnoteRef/>
      </w:r>
      <w:r w:rsidRPr="00955B64">
        <w:rPr>
          <w:sz w:val="20"/>
        </w:rPr>
        <w:t xml:space="preserve"> </w:t>
      </w:r>
      <w:r w:rsidRPr="00955B64">
        <w:rPr>
          <w:rFonts w:ascii="Verdana" w:eastAsia="Calibri" w:hAnsi="Verdana"/>
          <w:sz w:val="16"/>
          <w:szCs w:val="20"/>
          <w:lang w:eastAsia="en-US"/>
        </w:rPr>
        <w:t>trestné činy proti výkonu pravomoci orgánu veřejné moci a úřední osoby, trestné činy úředních osob, úplatkářství, jiná rušení činnosti orgánu veřejné moci</w:t>
      </w:r>
    </w:p>
    <w:p w:rsidR="0047482A" w:rsidRDefault="0047482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BA" w:rsidRDefault="007E5AC0" w:rsidP="001D7347">
    <w:pPr>
      <w:pStyle w:val="Zhlav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2CEC801" wp14:editId="41DB9DB6">
          <wp:simplePos x="0" y="0"/>
          <wp:positionH relativeFrom="column">
            <wp:posOffset>1605280</wp:posOffset>
          </wp:positionH>
          <wp:positionV relativeFrom="paragraph">
            <wp:posOffset>-440055</wp:posOffset>
          </wp:positionV>
          <wp:extent cx="2552700" cy="916940"/>
          <wp:effectExtent l="0" t="0" r="0" b="0"/>
          <wp:wrapTopAndBottom/>
          <wp:docPr id="1" name="obrázek 2" descr="https://www.uhk.cz/file/edee/univerzita-hradec-kralove/uhk/celouniverzitni-pracoviste/referat-propagace-a-komunikace/jednotny-vizualni-styl/aktualizovany-manual-jvs-ke-4.-10.-2019/logotypy-univerzity-a-fakult/uhk/cz/regular/bw/uhk-cz_hor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hk.cz/file/edee/univerzita-hradec-kralove/uhk/celouniverzitni-pracoviste/referat-propagace-a-komunikace/jednotny-vizualni-styl/aktualizovany-manual-jvs-ke-4.-10.-2019/logotypy-univerzity-a-fakult/uhk/cz/regular/bw/uhk-cz_hor_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C50"/>
    <w:multiLevelType w:val="hybridMultilevel"/>
    <w:tmpl w:val="8B40854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F097470"/>
    <w:multiLevelType w:val="multilevel"/>
    <w:tmpl w:val="E9BC8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486F07"/>
    <w:multiLevelType w:val="hybridMultilevel"/>
    <w:tmpl w:val="FCC83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A4A"/>
    <w:multiLevelType w:val="hybridMultilevel"/>
    <w:tmpl w:val="9A3EDCE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3A7718E9"/>
    <w:multiLevelType w:val="hybridMultilevel"/>
    <w:tmpl w:val="D5909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9B4E62"/>
    <w:multiLevelType w:val="hybridMultilevel"/>
    <w:tmpl w:val="B358E062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8511676"/>
    <w:multiLevelType w:val="hybridMultilevel"/>
    <w:tmpl w:val="46C8F92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5AD8523A"/>
    <w:multiLevelType w:val="hybridMultilevel"/>
    <w:tmpl w:val="62CED5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B80816"/>
    <w:multiLevelType w:val="hybridMultilevel"/>
    <w:tmpl w:val="C0BC5FF2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28"/>
    <w:rsid w:val="00047505"/>
    <w:rsid w:val="003A3738"/>
    <w:rsid w:val="003B207C"/>
    <w:rsid w:val="0047482A"/>
    <w:rsid w:val="004E1F46"/>
    <w:rsid w:val="00535E27"/>
    <w:rsid w:val="00567328"/>
    <w:rsid w:val="005C3E45"/>
    <w:rsid w:val="005E100C"/>
    <w:rsid w:val="005F55CA"/>
    <w:rsid w:val="006128BB"/>
    <w:rsid w:val="006234D4"/>
    <w:rsid w:val="006E06C8"/>
    <w:rsid w:val="00776B17"/>
    <w:rsid w:val="007B7A1F"/>
    <w:rsid w:val="007E5AC0"/>
    <w:rsid w:val="008245B2"/>
    <w:rsid w:val="009518F9"/>
    <w:rsid w:val="00955B64"/>
    <w:rsid w:val="00A43B75"/>
    <w:rsid w:val="00A61035"/>
    <w:rsid w:val="00B27564"/>
    <w:rsid w:val="00BE4C09"/>
    <w:rsid w:val="00C743CF"/>
    <w:rsid w:val="00D151FD"/>
    <w:rsid w:val="00D81E7C"/>
    <w:rsid w:val="00DC4C44"/>
    <w:rsid w:val="00E15E5E"/>
    <w:rsid w:val="00E26314"/>
    <w:rsid w:val="00E30125"/>
    <w:rsid w:val="00ED209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8AC5853"/>
  <w15:docId w15:val="{B98B217D-C26C-4AAC-BCA8-4776D533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B17"/>
    <w:rPr>
      <w:rFonts w:ascii="Calibri" w:hAnsi="Calibri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E15E5E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iCs/>
      <w:szCs w:val="28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nhideWhenUsed/>
    <w:qFormat/>
    <w:rsid w:val="00E15E5E"/>
    <w:pPr>
      <w:keepNext/>
      <w:numPr>
        <w:ilvl w:val="2"/>
        <w:numId w:val="1"/>
      </w:numPr>
      <w:outlineLvl w:val="2"/>
    </w:pPr>
    <w:rPr>
      <w:rFonts w:ascii="Arial" w:hAnsi="Arial" w:cs="Times New Roman"/>
      <w:b/>
      <w:bCs/>
      <w:sz w:val="2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5E5E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E15E5E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nhideWhenUsed/>
    <w:qFormat/>
    <w:rsid w:val="00E15E5E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15E5E"/>
    <w:pPr>
      <w:numPr>
        <w:ilvl w:val="6"/>
        <w:numId w:val="1"/>
      </w:numPr>
      <w:spacing w:before="240" w:after="60"/>
      <w:outlineLvl w:val="6"/>
    </w:pPr>
    <w:rPr>
      <w:rFonts w:cs="Times New Roman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5E5E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5E5E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15E5E"/>
    <w:rPr>
      <w:rFonts w:ascii="Arial" w:hAnsi="Arial"/>
      <w:b/>
      <w:bCs/>
      <w:iCs/>
      <w:sz w:val="24"/>
      <w:szCs w:val="28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E15E5E"/>
    <w:rPr>
      <w:rFonts w:ascii="Arial" w:hAnsi="Arial"/>
      <w:b/>
      <w:bCs/>
      <w:sz w:val="22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E15E5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E15E5E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E15E5E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9"/>
    <w:rsid w:val="00E15E5E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5E5E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5E5E"/>
    <w:rPr>
      <w:rFonts w:ascii="Cambria" w:hAnsi="Cambria"/>
      <w:sz w:val="22"/>
      <w:szCs w:val="22"/>
      <w:lang w:val="x-none" w:eastAsia="x-none"/>
    </w:rPr>
  </w:style>
  <w:style w:type="paragraph" w:styleId="Zpat">
    <w:name w:val="footer"/>
    <w:basedOn w:val="Normln"/>
    <w:link w:val="ZpatChar"/>
    <w:uiPriority w:val="99"/>
    <w:rsid w:val="00E15E5E"/>
    <w:pPr>
      <w:tabs>
        <w:tab w:val="center" w:pos="4536"/>
        <w:tab w:val="right" w:pos="9072"/>
      </w:tabs>
    </w:pPr>
    <w:rPr>
      <w:rFonts w:ascii="Arial" w:hAnsi="Arial" w:cs="Times New Roman"/>
      <w:sz w:val="22"/>
      <w:szCs w:val="22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15E5E"/>
    <w:rPr>
      <w:rFonts w:ascii="Arial" w:hAnsi="Arial"/>
      <w:sz w:val="22"/>
      <w:szCs w:val="22"/>
      <w:lang w:val="x-none" w:eastAsia="x-none"/>
    </w:rPr>
  </w:style>
  <w:style w:type="paragraph" w:styleId="Zhlav">
    <w:name w:val="header"/>
    <w:basedOn w:val="Normln"/>
    <w:link w:val="ZhlavChar"/>
    <w:uiPriority w:val="99"/>
    <w:rsid w:val="00E15E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5E5E"/>
    <w:rPr>
      <w:rFonts w:ascii="Calibri" w:hAnsi="Calibri" w:cs="Arial"/>
      <w:sz w:val="24"/>
      <w:szCs w:val="24"/>
    </w:rPr>
  </w:style>
  <w:style w:type="character" w:styleId="slostrnky">
    <w:name w:val="page number"/>
    <w:basedOn w:val="Standardnpsmoodstavce"/>
    <w:rsid w:val="00E15E5E"/>
  </w:style>
  <w:style w:type="character" w:styleId="Hypertextovodkaz">
    <w:name w:val="Hyperlink"/>
    <w:basedOn w:val="Standardnpsmoodstavce"/>
    <w:unhideWhenUsed/>
    <w:rsid w:val="000475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75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4748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7482A"/>
    <w:rPr>
      <w:rFonts w:ascii="Calibri" w:hAnsi="Calibri" w:cs="Arial"/>
    </w:rPr>
  </w:style>
  <w:style w:type="character" w:styleId="Znakapoznpodarou">
    <w:name w:val="footnote reference"/>
    <w:basedOn w:val="Standardnpsmoodstavce"/>
    <w:semiHidden/>
    <w:unhideWhenUsed/>
    <w:rsid w:val="0047482A"/>
    <w:rPr>
      <w:vertAlign w:val="superscript"/>
    </w:rPr>
  </w:style>
  <w:style w:type="table" w:styleId="Mkatabulky">
    <w:name w:val="Table Grid"/>
    <w:basedOn w:val="Normlntabulka"/>
    <w:rsid w:val="006E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F572-85FA-4DE7-AA94-CD496449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karlosa1</dc:creator>
  <cp:keywords/>
  <dc:description/>
  <cp:lastModifiedBy>Hejl Jaromír</cp:lastModifiedBy>
  <cp:revision>28</cp:revision>
  <dcterms:created xsi:type="dcterms:W3CDTF">2017-03-17T12:54:00Z</dcterms:created>
  <dcterms:modified xsi:type="dcterms:W3CDTF">2021-05-04T08:29:00Z</dcterms:modified>
</cp:coreProperties>
</file>